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31FBD" w14:textId="77777777" w:rsidR="000369A4" w:rsidRDefault="000369A4" w:rsidP="000369A4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6B0595EF" w14:textId="77777777" w:rsidR="000369A4" w:rsidRDefault="000369A4" w:rsidP="000369A4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в новой редакции</w:t>
      </w:r>
    </w:p>
    <w:p w14:paraId="5055F0D4" w14:textId="77777777" w:rsidR="000369A4" w:rsidRDefault="000369A4" w:rsidP="000369A4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протокол собрания уполномоченных</w:t>
      </w:r>
    </w:p>
    <w:p w14:paraId="0C04CA5D" w14:textId="77777777" w:rsidR="000369A4" w:rsidRDefault="000369A4" w:rsidP="000369A4">
      <w:pPr>
        <w:spacing w:line="280" w:lineRule="exact"/>
        <w:ind w:left="4536" w:right="-284"/>
        <w:rPr>
          <w:sz w:val="30"/>
          <w:szCs w:val="30"/>
        </w:rPr>
      </w:pPr>
      <w:r>
        <w:rPr>
          <w:sz w:val="30"/>
          <w:szCs w:val="30"/>
        </w:rPr>
        <w:t>Белорусской нотариальной палаты</w:t>
      </w:r>
    </w:p>
    <w:p w14:paraId="2ED400FE" w14:textId="77777777" w:rsidR="000369A4" w:rsidRDefault="000369A4" w:rsidP="000369A4">
      <w:pPr>
        <w:spacing w:line="280" w:lineRule="exact"/>
        <w:ind w:left="4536" w:right="-284"/>
        <w:rPr>
          <w:sz w:val="30"/>
          <w:szCs w:val="30"/>
        </w:rPr>
      </w:pPr>
      <w:r>
        <w:rPr>
          <w:sz w:val="30"/>
          <w:szCs w:val="30"/>
        </w:rPr>
        <w:t>21.12.2020 № 1</w:t>
      </w:r>
    </w:p>
    <w:p w14:paraId="7CD711D9" w14:textId="77777777" w:rsidR="003F45D5" w:rsidRPr="00AA3CF8" w:rsidRDefault="003F45D5" w:rsidP="003F45D5">
      <w:pPr>
        <w:spacing w:line="280" w:lineRule="exact"/>
        <w:ind w:left="4536"/>
        <w:rPr>
          <w:sz w:val="30"/>
          <w:szCs w:val="30"/>
        </w:rPr>
      </w:pPr>
      <w:bookmarkStart w:id="0" w:name="_GoBack"/>
      <w:bookmarkEnd w:id="0"/>
    </w:p>
    <w:p w14:paraId="50F31022" w14:textId="77777777" w:rsidR="008C3FAB" w:rsidRPr="006E43B9" w:rsidRDefault="008C3FAB" w:rsidP="008C3FAB">
      <w:pPr>
        <w:rPr>
          <w:sz w:val="30"/>
          <w:szCs w:val="30"/>
        </w:rPr>
      </w:pPr>
    </w:p>
    <w:p w14:paraId="17BED8AC" w14:textId="77777777" w:rsidR="008C3FAB" w:rsidRPr="006E43B9" w:rsidRDefault="008C3FAB" w:rsidP="008C3FAB">
      <w:pPr>
        <w:rPr>
          <w:sz w:val="30"/>
          <w:szCs w:val="30"/>
        </w:rPr>
      </w:pPr>
      <w:r w:rsidRPr="006E43B9">
        <w:rPr>
          <w:sz w:val="30"/>
          <w:szCs w:val="30"/>
        </w:rPr>
        <w:t>ПОЛОЖЕНИЕ</w:t>
      </w:r>
    </w:p>
    <w:p w14:paraId="0F8AFCAE" w14:textId="77777777" w:rsidR="008C3FAB" w:rsidRPr="006E43B9" w:rsidRDefault="008C3FAB" w:rsidP="008C3FAB">
      <w:pPr>
        <w:rPr>
          <w:sz w:val="30"/>
          <w:szCs w:val="30"/>
        </w:rPr>
      </w:pPr>
      <w:r w:rsidRPr="006E43B9">
        <w:rPr>
          <w:sz w:val="30"/>
          <w:szCs w:val="30"/>
        </w:rPr>
        <w:t xml:space="preserve">о Дисциплинарной комиссии </w:t>
      </w:r>
    </w:p>
    <w:p w14:paraId="620C498B" w14:textId="77777777" w:rsidR="008C3FAB" w:rsidRPr="006E43B9" w:rsidRDefault="008C3FAB" w:rsidP="008C3FAB">
      <w:pPr>
        <w:rPr>
          <w:sz w:val="30"/>
          <w:szCs w:val="30"/>
        </w:rPr>
      </w:pPr>
      <w:r w:rsidRPr="006E43B9">
        <w:rPr>
          <w:sz w:val="30"/>
          <w:szCs w:val="30"/>
        </w:rPr>
        <w:t>Белорусской нотариальной палаты</w:t>
      </w:r>
    </w:p>
    <w:p w14:paraId="0C6E4B64" w14:textId="77777777" w:rsidR="008C3FAB" w:rsidRPr="006E43B9" w:rsidRDefault="008C3FAB" w:rsidP="008C3FAB">
      <w:pPr>
        <w:shd w:val="clear" w:color="auto" w:fill="FFFFFF"/>
        <w:jc w:val="both"/>
        <w:rPr>
          <w:sz w:val="30"/>
          <w:szCs w:val="30"/>
        </w:rPr>
      </w:pPr>
    </w:p>
    <w:p w14:paraId="7E4EF266" w14:textId="7B741C6A" w:rsidR="008C3FAB" w:rsidRPr="006E43B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1.</w:t>
      </w:r>
      <w:r w:rsidR="003F45D5">
        <w:rPr>
          <w:sz w:val="30"/>
          <w:szCs w:val="30"/>
        </w:rPr>
        <w:t> </w:t>
      </w:r>
      <w:r w:rsidRPr="00D62D01">
        <w:rPr>
          <w:sz w:val="30"/>
          <w:szCs w:val="30"/>
        </w:rPr>
        <w:t>Положение о Дисциплинарной комиссии Белорусской нотариальной палаты (далее - Комиссия) определяет ее правовой статус, задачи, компетенцию, порядок формирования и организацию работы Комиссии.</w:t>
      </w:r>
    </w:p>
    <w:p w14:paraId="35B6204D" w14:textId="46B80881" w:rsidR="00791EC7" w:rsidRPr="006E43B9" w:rsidRDefault="00791EC7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2.</w:t>
      </w:r>
      <w:r w:rsidR="003F45D5">
        <w:rPr>
          <w:sz w:val="30"/>
          <w:szCs w:val="30"/>
        </w:rPr>
        <w:t> </w:t>
      </w:r>
      <w:r w:rsidRPr="006E43B9">
        <w:rPr>
          <w:sz w:val="30"/>
          <w:szCs w:val="30"/>
        </w:rPr>
        <w:t>Комиссия является органом Белорусской нотариальной палаты (далее – БНП), осуществляющим реализацию дисциплинарной практики в отношении нота</w:t>
      </w:r>
      <w:r w:rsidR="003F45D5">
        <w:rPr>
          <w:sz w:val="30"/>
          <w:szCs w:val="30"/>
        </w:rPr>
        <w:t>риусов</w:t>
      </w:r>
      <w:r w:rsidRPr="006E43B9">
        <w:rPr>
          <w:sz w:val="30"/>
          <w:szCs w:val="30"/>
        </w:rPr>
        <w:t>, входящ</w:t>
      </w:r>
      <w:r w:rsidR="003F45D5">
        <w:rPr>
          <w:sz w:val="30"/>
          <w:szCs w:val="30"/>
        </w:rPr>
        <w:t>их</w:t>
      </w:r>
      <w:r w:rsidRPr="006E43B9">
        <w:rPr>
          <w:sz w:val="30"/>
          <w:szCs w:val="30"/>
        </w:rPr>
        <w:t xml:space="preserve"> в состав </w:t>
      </w:r>
      <w:r w:rsidR="00A64114" w:rsidRPr="006E43B9">
        <w:rPr>
          <w:sz w:val="30"/>
          <w:szCs w:val="30"/>
        </w:rPr>
        <w:t>п</w:t>
      </w:r>
      <w:r w:rsidRPr="006E43B9">
        <w:rPr>
          <w:sz w:val="30"/>
          <w:szCs w:val="30"/>
        </w:rPr>
        <w:t>равления БНП, ревизионн</w:t>
      </w:r>
      <w:r w:rsidR="001145EB" w:rsidRPr="006E43B9">
        <w:rPr>
          <w:sz w:val="30"/>
          <w:szCs w:val="30"/>
        </w:rPr>
        <w:t>ой</w:t>
      </w:r>
      <w:r w:rsidRPr="006E43B9">
        <w:rPr>
          <w:sz w:val="30"/>
          <w:szCs w:val="30"/>
        </w:rPr>
        <w:t xml:space="preserve"> или дисциплинарно</w:t>
      </w:r>
      <w:r w:rsidR="001145EB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</w:t>
      </w:r>
      <w:r w:rsidR="001145EB" w:rsidRPr="006E43B9">
        <w:rPr>
          <w:sz w:val="30"/>
          <w:szCs w:val="30"/>
        </w:rPr>
        <w:t>комиссии</w:t>
      </w:r>
      <w:r w:rsidRPr="006E43B9">
        <w:rPr>
          <w:sz w:val="30"/>
          <w:szCs w:val="30"/>
        </w:rPr>
        <w:t xml:space="preserve"> БНП, дисциплинарно</w:t>
      </w:r>
      <w:r w:rsidR="001145EB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</w:t>
      </w:r>
      <w:r w:rsidR="001145EB" w:rsidRPr="006E43B9">
        <w:rPr>
          <w:sz w:val="30"/>
          <w:szCs w:val="30"/>
        </w:rPr>
        <w:t>комиссии</w:t>
      </w:r>
      <w:r w:rsidRPr="006E43B9">
        <w:rPr>
          <w:sz w:val="30"/>
          <w:szCs w:val="30"/>
        </w:rPr>
        <w:t xml:space="preserve"> </w:t>
      </w:r>
      <w:r w:rsidR="003F45D5">
        <w:rPr>
          <w:sz w:val="30"/>
          <w:szCs w:val="30"/>
        </w:rPr>
        <w:t>областной и Минской городской</w:t>
      </w:r>
      <w:r w:rsidRPr="006E43B9">
        <w:rPr>
          <w:sz w:val="30"/>
          <w:szCs w:val="30"/>
        </w:rPr>
        <w:t xml:space="preserve"> нотариальн</w:t>
      </w:r>
      <w:r w:rsidR="003F45D5">
        <w:rPr>
          <w:sz w:val="30"/>
          <w:szCs w:val="30"/>
        </w:rPr>
        <w:t>ых</w:t>
      </w:r>
      <w:r w:rsidRPr="006E43B9">
        <w:rPr>
          <w:sz w:val="30"/>
          <w:szCs w:val="30"/>
        </w:rPr>
        <w:t xml:space="preserve"> палат</w:t>
      </w:r>
      <w:r w:rsidR="003F45D5">
        <w:rPr>
          <w:sz w:val="30"/>
          <w:szCs w:val="30"/>
        </w:rPr>
        <w:t xml:space="preserve"> (далее – ТНП)</w:t>
      </w:r>
      <w:r w:rsidRPr="006E43B9">
        <w:rPr>
          <w:sz w:val="30"/>
          <w:szCs w:val="30"/>
        </w:rPr>
        <w:t xml:space="preserve">, а также органом, принимающим окончательное решение в случае обжалования решения </w:t>
      </w:r>
      <w:r w:rsidR="0036557F" w:rsidRPr="006E43B9">
        <w:rPr>
          <w:sz w:val="30"/>
          <w:szCs w:val="30"/>
        </w:rPr>
        <w:t>дисциплинарной комиссии</w:t>
      </w:r>
      <w:r w:rsidRPr="006E43B9">
        <w:rPr>
          <w:sz w:val="30"/>
          <w:szCs w:val="30"/>
        </w:rPr>
        <w:t xml:space="preserve"> </w:t>
      </w:r>
      <w:r w:rsidR="003F45D5">
        <w:rPr>
          <w:sz w:val="30"/>
          <w:szCs w:val="30"/>
        </w:rPr>
        <w:t>ТНП</w:t>
      </w:r>
      <w:r w:rsidR="002F13A2" w:rsidRPr="006E43B9">
        <w:rPr>
          <w:sz w:val="30"/>
          <w:szCs w:val="30"/>
        </w:rPr>
        <w:t xml:space="preserve"> </w:t>
      </w:r>
      <w:r w:rsidRPr="006E43B9">
        <w:rPr>
          <w:sz w:val="30"/>
          <w:szCs w:val="30"/>
        </w:rPr>
        <w:t>(далее –</w:t>
      </w:r>
      <w:r w:rsidR="008D2CED" w:rsidRPr="006E43B9">
        <w:rPr>
          <w:sz w:val="30"/>
          <w:szCs w:val="30"/>
        </w:rPr>
        <w:t xml:space="preserve"> </w:t>
      </w:r>
      <w:r w:rsidRPr="006E43B9">
        <w:rPr>
          <w:sz w:val="30"/>
          <w:szCs w:val="30"/>
        </w:rPr>
        <w:t>ДК ТНП).</w:t>
      </w:r>
    </w:p>
    <w:p w14:paraId="2701FD85" w14:textId="18FF25E7" w:rsidR="008C3FAB" w:rsidRPr="006E43B9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3.</w:t>
      </w:r>
      <w:r w:rsidR="003F45D5">
        <w:rPr>
          <w:sz w:val="30"/>
          <w:szCs w:val="30"/>
        </w:rPr>
        <w:t> </w:t>
      </w:r>
      <w:r w:rsidR="008C3FAB" w:rsidRPr="00D62D01">
        <w:rPr>
          <w:sz w:val="30"/>
          <w:szCs w:val="30"/>
        </w:rPr>
        <w:t xml:space="preserve">В своей работе Комиссия руководствуется Конституцией Республики Беларусь, Законом Республики Беларусь </w:t>
      </w:r>
      <w:r w:rsidR="00F1701F" w:rsidRPr="00D62D01">
        <w:rPr>
          <w:sz w:val="30"/>
          <w:szCs w:val="30"/>
        </w:rPr>
        <w:t xml:space="preserve">от 18 июля 2004 г. № 305-З </w:t>
      </w:r>
      <w:r w:rsidR="008C3FAB" w:rsidRPr="00D62D01">
        <w:rPr>
          <w:sz w:val="30"/>
          <w:szCs w:val="30"/>
        </w:rPr>
        <w:t>«О нотариате и нотариальной деятельности»</w:t>
      </w:r>
      <w:r w:rsidR="003F45D5">
        <w:rPr>
          <w:sz w:val="30"/>
          <w:szCs w:val="30"/>
        </w:rPr>
        <w:t>,</w:t>
      </w:r>
      <w:r w:rsidR="008C3FAB" w:rsidRPr="00D62D01">
        <w:rPr>
          <w:sz w:val="30"/>
          <w:szCs w:val="30"/>
        </w:rPr>
        <w:t xml:space="preserve"> иными актами законодательства, </w:t>
      </w:r>
      <w:r w:rsidR="00803997" w:rsidRPr="00D62D01">
        <w:rPr>
          <w:sz w:val="30"/>
          <w:szCs w:val="30"/>
        </w:rPr>
        <w:t xml:space="preserve">Уставом </w:t>
      </w:r>
      <w:r w:rsidR="008C3FAB" w:rsidRPr="00D62D01">
        <w:rPr>
          <w:sz w:val="30"/>
          <w:szCs w:val="30"/>
        </w:rPr>
        <w:t xml:space="preserve">БНП, настоящим Положением и </w:t>
      </w:r>
      <w:r w:rsidR="006B2AF4">
        <w:rPr>
          <w:sz w:val="30"/>
          <w:szCs w:val="30"/>
        </w:rPr>
        <w:t>П</w:t>
      </w:r>
      <w:r w:rsidR="008C3FAB" w:rsidRPr="00D62D01">
        <w:rPr>
          <w:sz w:val="30"/>
          <w:szCs w:val="30"/>
        </w:rPr>
        <w:t>оложением о дисциплинарном производстве.</w:t>
      </w:r>
    </w:p>
    <w:p w14:paraId="12679F1A" w14:textId="04BC7F4F" w:rsidR="008C3FAB" w:rsidRPr="00D62D01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4.</w:t>
      </w:r>
      <w:r w:rsidR="003F45D5">
        <w:rPr>
          <w:sz w:val="30"/>
          <w:szCs w:val="30"/>
        </w:rPr>
        <w:t> </w:t>
      </w:r>
      <w:r w:rsidR="008C3FAB" w:rsidRPr="00D62D01">
        <w:rPr>
          <w:sz w:val="30"/>
          <w:szCs w:val="30"/>
        </w:rPr>
        <w:t>Комиссия организует свою деятельность на основании принципов законности, гласности, беспристрастности и открытости.</w:t>
      </w:r>
    </w:p>
    <w:p w14:paraId="2C4F5C5F" w14:textId="398D10E9" w:rsidR="008C3FAB" w:rsidRPr="00D62D01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5.</w:t>
      </w:r>
      <w:r w:rsidR="003F45D5">
        <w:rPr>
          <w:sz w:val="30"/>
          <w:szCs w:val="30"/>
        </w:rPr>
        <w:t> </w:t>
      </w:r>
      <w:r w:rsidR="008C3FAB" w:rsidRPr="00D62D01">
        <w:rPr>
          <w:sz w:val="30"/>
          <w:szCs w:val="30"/>
        </w:rPr>
        <w:t>Комиссия создается по решению общего собрания (собрания уполномоченных) БНП.</w:t>
      </w:r>
    </w:p>
    <w:p w14:paraId="7B977DA0" w14:textId="77777777" w:rsidR="00DE1C29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Срок полномочий Комиссии – четыре года.</w:t>
      </w:r>
    </w:p>
    <w:p w14:paraId="7DBB7083" w14:textId="1CC56E6D" w:rsidR="00DE1C29" w:rsidRPr="00D62D01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6.</w:t>
      </w:r>
      <w:r w:rsidR="003F45D5">
        <w:rPr>
          <w:sz w:val="30"/>
          <w:szCs w:val="30"/>
        </w:rPr>
        <w:t> </w:t>
      </w:r>
      <w:r w:rsidRPr="00D62D01">
        <w:rPr>
          <w:sz w:val="30"/>
          <w:szCs w:val="30"/>
        </w:rPr>
        <w:t>Состав комиссии избирается на общем собрании (собрании уполномоченных) БНП из числа членов БНП в количестве не менее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7 человек из расчета не менее чем по одному представителю от каждого нотариального округа.</w:t>
      </w:r>
    </w:p>
    <w:p w14:paraId="36A491B8" w14:textId="37534FDB" w:rsidR="00AE7324" w:rsidRDefault="00AE7324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избрания нового члена Комиссии взамен выбывшего члена Комиссии в период срока действия полномочий Комиссии, срок его полномочий ограничивается сроком полномочий Комиссии.</w:t>
      </w:r>
    </w:p>
    <w:p w14:paraId="1AD84881" w14:textId="57B912E3" w:rsidR="008C3FAB" w:rsidRPr="00D62D01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 xml:space="preserve">7. </w:t>
      </w:r>
      <w:r w:rsidR="008C3FAB" w:rsidRPr="00D62D01">
        <w:rPr>
          <w:sz w:val="30"/>
          <w:szCs w:val="30"/>
        </w:rPr>
        <w:t>Комиссия на своем заседании избирает из своего состава председателя и секретаря Комиссии</w:t>
      </w:r>
      <w:r w:rsidR="003F45D5">
        <w:rPr>
          <w:sz w:val="30"/>
          <w:szCs w:val="30"/>
        </w:rPr>
        <w:t>.</w:t>
      </w:r>
    </w:p>
    <w:p w14:paraId="76623A87" w14:textId="77777777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lastRenderedPageBreak/>
        <w:t>В случае отсутствия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председателя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Комиссии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по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уважительным причинам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(отпуск, болезнь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и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т.п.) его обязанности</w:t>
      </w:r>
      <w:r w:rsidR="002F13A2" w:rsidRP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исполняет секретарь Комиссии.</w:t>
      </w:r>
      <w:r w:rsidR="002F13A2" w:rsidRPr="00D62D01">
        <w:rPr>
          <w:sz w:val="30"/>
          <w:szCs w:val="30"/>
        </w:rPr>
        <w:t xml:space="preserve"> </w:t>
      </w:r>
    </w:p>
    <w:p w14:paraId="1EC716AC" w14:textId="77777777" w:rsidR="00444DC6" w:rsidRPr="00AE5CF6" w:rsidRDefault="00444DC6" w:rsidP="00444DC6">
      <w:pPr>
        <w:ind w:firstLine="708"/>
        <w:jc w:val="both"/>
        <w:rPr>
          <w:sz w:val="30"/>
          <w:szCs w:val="30"/>
        </w:rPr>
      </w:pPr>
      <w:r w:rsidRPr="00AE5CF6">
        <w:rPr>
          <w:sz w:val="30"/>
          <w:szCs w:val="30"/>
        </w:rPr>
        <w:t>В случае отсутствия секретаря Комиссии либо исполнения им обязанностей председателя Комиссии обязанности секретаря может исполнять один из членов Комиссии, присутствующих на ее заседании.</w:t>
      </w:r>
    </w:p>
    <w:p w14:paraId="1FEDFD77" w14:textId="3FE350B1" w:rsidR="008C3FAB" w:rsidRPr="006E43B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8.</w:t>
      </w:r>
      <w:r w:rsidR="00444DC6">
        <w:rPr>
          <w:sz w:val="30"/>
          <w:szCs w:val="30"/>
        </w:rPr>
        <w:t> </w:t>
      </w:r>
      <w:r w:rsidRPr="00D62D01">
        <w:rPr>
          <w:sz w:val="30"/>
          <w:szCs w:val="30"/>
        </w:rPr>
        <w:t xml:space="preserve">Материально-техническое обеспечение деятельности Комиссии осуществляется </w:t>
      </w:r>
      <w:r w:rsidR="00DE1C29" w:rsidRPr="00D62D01">
        <w:rPr>
          <w:sz w:val="30"/>
          <w:szCs w:val="30"/>
        </w:rPr>
        <w:t>БНП.</w:t>
      </w:r>
    </w:p>
    <w:p w14:paraId="0821809F" w14:textId="36C6BD68" w:rsidR="008C3FAB" w:rsidRPr="006E43B9" w:rsidRDefault="00444DC6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9. </w:t>
      </w:r>
      <w:r w:rsidR="008C3FAB" w:rsidRPr="006E43B9">
        <w:rPr>
          <w:sz w:val="30"/>
          <w:szCs w:val="30"/>
        </w:rPr>
        <w:t xml:space="preserve">Членами Комиссии не могут быть члены </w:t>
      </w:r>
      <w:r w:rsidR="00CA5624" w:rsidRPr="006E43B9">
        <w:rPr>
          <w:sz w:val="30"/>
          <w:szCs w:val="30"/>
        </w:rPr>
        <w:t xml:space="preserve">правления </w:t>
      </w:r>
      <w:r w:rsidR="008C3FAB" w:rsidRPr="006E43B9">
        <w:rPr>
          <w:sz w:val="30"/>
          <w:szCs w:val="30"/>
        </w:rPr>
        <w:t>БНП</w:t>
      </w:r>
      <w:r>
        <w:rPr>
          <w:sz w:val="30"/>
          <w:szCs w:val="30"/>
        </w:rPr>
        <w:t>, члены ревизионной комиссии БНП, ДК ТНП</w:t>
      </w:r>
      <w:r w:rsidR="008C3FAB" w:rsidRPr="006E43B9">
        <w:rPr>
          <w:sz w:val="30"/>
          <w:szCs w:val="30"/>
        </w:rPr>
        <w:t>.</w:t>
      </w:r>
    </w:p>
    <w:p w14:paraId="085004B2" w14:textId="45867AF7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10.</w:t>
      </w:r>
      <w:r w:rsidR="00252959">
        <w:rPr>
          <w:sz w:val="30"/>
          <w:szCs w:val="30"/>
        </w:rPr>
        <w:t> </w:t>
      </w:r>
      <w:r w:rsidRPr="00D62D01">
        <w:rPr>
          <w:sz w:val="30"/>
          <w:szCs w:val="30"/>
        </w:rPr>
        <w:t>Председатель Комиссии:</w:t>
      </w:r>
    </w:p>
    <w:p w14:paraId="00D0C53C" w14:textId="430919B5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организует работу Комиссии и осуществляет руководство Комиссией</w:t>
      </w:r>
      <w:r w:rsidR="00007C86">
        <w:rPr>
          <w:sz w:val="30"/>
          <w:szCs w:val="30"/>
        </w:rPr>
        <w:t>, созывает и проводит ее заседания, определяет повестку дня;</w:t>
      </w:r>
      <w:r w:rsidR="00030463">
        <w:rPr>
          <w:sz w:val="30"/>
          <w:szCs w:val="30"/>
        </w:rPr>
        <w:t xml:space="preserve"> </w:t>
      </w:r>
    </w:p>
    <w:p w14:paraId="642B347C" w14:textId="2D07DB6D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распределяет обязанности между членами Комиссии,</w:t>
      </w:r>
      <w:r w:rsidR="00444DC6">
        <w:rPr>
          <w:sz w:val="30"/>
          <w:szCs w:val="30"/>
        </w:rPr>
        <w:t xml:space="preserve"> дает </w:t>
      </w:r>
      <w:r w:rsidR="007D5001" w:rsidRPr="00D62D01">
        <w:rPr>
          <w:sz w:val="30"/>
          <w:szCs w:val="30"/>
        </w:rPr>
        <w:t>поручения и задания членам Комиссии и контролирует их выполнение</w:t>
      </w:r>
      <w:r w:rsidRPr="00D62D01">
        <w:rPr>
          <w:sz w:val="30"/>
          <w:szCs w:val="30"/>
        </w:rPr>
        <w:t>;</w:t>
      </w:r>
    </w:p>
    <w:p w14:paraId="688960E6" w14:textId="77777777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принимает непосредственное участие в работе Комиссии;</w:t>
      </w:r>
    </w:p>
    <w:p w14:paraId="7957336A" w14:textId="331723F7" w:rsidR="00DE1C29" w:rsidRPr="00D62D01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представляет Комиссию на общих собраниях (собраниях уполномоченных) БНП</w:t>
      </w:r>
      <w:r w:rsidR="00444DC6">
        <w:rPr>
          <w:sz w:val="30"/>
          <w:szCs w:val="30"/>
        </w:rPr>
        <w:t>,</w:t>
      </w:r>
      <w:r w:rsidRPr="00D62D01">
        <w:rPr>
          <w:sz w:val="30"/>
          <w:szCs w:val="30"/>
        </w:rPr>
        <w:t xml:space="preserve"> заседаниях </w:t>
      </w:r>
      <w:r w:rsidR="00F1701F" w:rsidRPr="00D62D01">
        <w:rPr>
          <w:sz w:val="30"/>
          <w:szCs w:val="30"/>
        </w:rPr>
        <w:t xml:space="preserve">правления </w:t>
      </w:r>
      <w:r w:rsidRPr="00D62D01">
        <w:rPr>
          <w:sz w:val="30"/>
          <w:szCs w:val="30"/>
        </w:rPr>
        <w:t>БНП</w:t>
      </w:r>
      <w:r w:rsidR="00444DC6">
        <w:rPr>
          <w:sz w:val="30"/>
          <w:szCs w:val="30"/>
        </w:rPr>
        <w:t xml:space="preserve"> и комиссий БНП</w:t>
      </w:r>
      <w:r w:rsidRPr="00D62D01">
        <w:rPr>
          <w:sz w:val="30"/>
          <w:szCs w:val="30"/>
        </w:rPr>
        <w:t>;</w:t>
      </w:r>
    </w:p>
    <w:p w14:paraId="215C5DE0" w14:textId="08154059" w:rsidR="00EE48A4" w:rsidRPr="006E43B9" w:rsidRDefault="00DE1C29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ежегодно формирует и представляет общему собранию (собранию уполномоченных) БНП отчет о работе Комиссии и результаты анал</w:t>
      </w:r>
      <w:r w:rsidR="00EE48A4" w:rsidRPr="00D62D01">
        <w:rPr>
          <w:sz w:val="30"/>
          <w:szCs w:val="30"/>
        </w:rPr>
        <w:t>иза дисциплинарной практики.</w:t>
      </w:r>
    </w:p>
    <w:p w14:paraId="46560C4F" w14:textId="25F42DB2" w:rsidR="00165905" w:rsidRPr="00252959" w:rsidRDefault="00165905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252959">
        <w:rPr>
          <w:sz w:val="30"/>
          <w:szCs w:val="30"/>
        </w:rPr>
        <w:t>Секретарь комиссии:</w:t>
      </w:r>
    </w:p>
    <w:p w14:paraId="2389C594" w14:textId="161B24E5" w:rsidR="00165905" w:rsidRPr="00252959" w:rsidRDefault="00165905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252959">
        <w:rPr>
          <w:sz w:val="30"/>
          <w:szCs w:val="30"/>
        </w:rPr>
        <w:t>ве</w:t>
      </w:r>
      <w:r w:rsidR="00252959" w:rsidRPr="00252959">
        <w:rPr>
          <w:sz w:val="30"/>
          <w:szCs w:val="30"/>
        </w:rPr>
        <w:t>дет протокол заседания Комиссии</w:t>
      </w:r>
      <w:r w:rsidRPr="00252959">
        <w:rPr>
          <w:sz w:val="30"/>
          <w:szCs w:val="30"/>
        </w:rPr>
        <w:t>;</w:t>
      </w:r>
    </w:p>
    <w:p w14:paraId="52E4BA03" w14:textId="626A5412" w:rsidR="00165905" w:rsidRPr="00252959" w:rsidRDefault="00165905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252959">
        <w:rPr>
          <w:sz w:val="30"/>
          <w:szCs w:val="30"/>
        </w:rPr>
        <w:t>оказывает помощь председателю Комиссии в организации работы Комиссии, организации и проведении заседаний Комиссии;</w:t>
      </w:r>
    </w:p>
    <w:p w14:paraId="242824FC" w14:textId="5472B80C" w:rsidR="00165905" w:rsidRPr="00252959" w:rsidRDefault="00165905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252959">
        <w:rPr>
          <w:sz w:val="30"/>
          <w:szCs w:val="30"/>
        </w:rPr>
        <w:t>своевременно формирует и подготавливает необходимые сведения и документы председателю Комиссии;</w:t>
      </w:r>
    </w:p>
    <w:p w14:paraId="4A70759B" w14:textId="4055E4ED" w:rsidR="00026528" w:rsidRPr="00252959" w:rsidRDefault="00165905" w:rsidP="00026528">
      <w:pPr>
        <w:shd w:val="clear" w:color="auto" w:fill="FFFFFF"/>
        <w:ind w:firstLine="709"/>
        <w:jc w:val="both"/>
        <w:rPr>
          <w:sz w:val="30"/>
          <w:szCs w:val="30"/>
        </w:rPr>
      </w:pPr>
      <w:r w:rsidRPr="00252959">
        <w:rPr>
          <w:sz w:val="30"/>
          <w:szCs w:val="30"/>
        </w:rPr>
        <w:t>выполняет поручения председателя Комиссии.</w:t>
      </w:r>
    </w:p>
    <w:p w14:paraId="4F50A8FE" w14:textId="77777777" w:rsidR="00252959" w:rsidRPr="00AE5CF6" w:rsidRDefault="00252959" w:rsidP="00252959">
      <w:pPr>
        <w:shd w:val="clear" w:color="auto" w:fill="FFFFFF"/>
        <w:ind w:firstLine="709"/>
        <w:jc w:val="both"/>
        <w:rPr>
          <w:sz w:val="30"/>
          <w:szCs w:val="30"/>
        </w:rPr>
      </w:pPr>
      <w:r w:rsidRPr="00AE5CF6">
        <w:rPr>
          <w:sz w:val="30"/>
          <w:szCs w:val="30"/>
        </w:rPr>
        <w:t>Протокол заседания Комиссии подписывается председателем и секретарем Комиссии.</w:t>
      </w:r>
    </w:p>
    <w:p w14:paraId="1A5B307F" w14:textId="25B7BD28" w:rsidR="00AC24E9" w:rsidRDefault="008C3FAB" w:rsidP="00252959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11.</w:t>
      </w:r>
      <w:r w:rsidR="00252959">
        <w:rPr>
          <w:sz w:val="30"/>
          <w:szCs w:val="30"/>
        </w:rPr>
        <w:t> </w:t>
      </w:r>
      <w:r w:rsidRPr="00D62D01">
        <w:rPr>
          <w:sz w:val="30"/>
          <w:szCs w:val="30"/>
        </w:rPr>
        <w:t>Задачами Комиссии являются</w:t>
      </w:r>
      <w:r w:rsidR="00AC24E9" w:rsidRPr="00D62D01">
        <w:rPr>
          <w:sz w:val="30"/>
          <w:szCs w:val="30"/>
        </w:rPr>
        <w:t>:</w:t>
      </w:r>
    </w:p>
    <w:p w14:paraId="7D33112A" w14:textId="69B9E4F4" w:rsidR="00AC24E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рассмотрение жалоб на действия нотариус</w:t>
      </w:r>
      <w:r w:rsidR="00252959">
        <w:rPr>
          <w:sz w:val="30"/>
          <w:szCs w:val="30"/>
        </w:rPr>
        <w:t>ов</w:t>
      </w:r>
      <w:r w:rsidRPr="006E43B9">
        <w:rPr>
          <w:sz w:val="30"/>
          <w:szCs w:val="30"/>
        </w:rPr>
        <w:t>, представлений государственных органов, должностных лиц о привлечении нотариус</w:t>
      </w:r>
      <w:r w:rsidR="00252959">
        <w:rPr>
          <w:sz w:val="30"/>
          <w:szCs w:val="30"/>
        </w:rPr>
        <w:t>ов</w:t>
      </w:r>
      <w:r w:rsidRPr="006E43B9">
        <w:rPr>
          <w:sz w:val="30"/>
          <w:szCs w:val="30"/>
        </w:rPr>
        <w:t xml:space="preserve"> к дисциплинарной ответственности, част</w:t>
      </w:r>
      <w:r w:rsidR="00035065">
        <w:rPr>
          <w:sz w:val="30"/>
          <w:szCs w:val="30"/>
        </w:rPr>
        <w:t>н</w:t>
      </w:r>
      <w:r w:rsidRPr="006E43B9">
        <w:rPr>
          <w:sz w:val="30"/>
          <w:szCs w:val="30"/>
        </w:rPr>
        <w:t>ых определений судов (далее - жалоба (представление, определение))</w:t>
      </w:r>
      <w:r w:rsidR="002F13A2" w:rsidRPr="006E43B9">
        <w:rPr>
          <w:sz w:val="30"/>
          <w:szCs w:val="30"/>
        </w:rPr>
        <w:t xml:space="preserve"> </w:t>
      </w:r>
      <w:r w:rsidRPr="006E43B9">
        <w:rPr>
          <w:sz w:val="30"/>
          <w:szCs w:val="30"/>
        </w:rPr>
        <w:t>о неисполнении или ненадлежащем исполнении нотариус</w:t>
      </w:r>
      <w:r w:rsidR="00252959">
        <w:rPr>
          <w:sz w:val="30"/>
          <w:szCs w:val="30"/>
        </w:rPr>
        <w:t>ами</w:t>
      </w:r>
      <w:r w:rsidR="002F13A2" w:rsidRPr="006E43B9">
        <w:rPr>
          <w:sz w:val="30"/>
          <w:szCs w:val="30"/>
        </w:rPr>
        <w:t xml:space="preserve"> </w:t>
      </w:r>
      <w:r w:rsidRPr="006E43B9">
        <w:rPr>
          <w:sz w:val="30"/>
          <w:szCs w:val="30"/>
        </w:rPr>
        <w:t xml:space="preserve">профессиональных обязанностей, </w:t>
      </w:r>
      <w:r w:rsidR="00EE48A4" w:rsidRPr="006E43B9">
        <w:rPr>
          <w:sz w:val="30"/>
          <w:szCs w:val="30"/>
        </w:rPr>
        <w:t>входящим</w:t>
      </w:r>
      <w:r w:rsidR="004E2FAA">
        <w:rPr>
          <w:sz w:val="30"/>
          <w:szCs w:val="30"/>
        </w:rPr>
        <w:t>и</w:t>
      </w:r>
      <w:r w:rsidR="00EE48A4" w:rsidRPr="006E43B9">
        <w:rPr>
          <w:sz w:val="30"/>
          <w:szCs w:val="30"/>
        </w:rPr>
        <w:t xml:space="preserve"> в состав </w:t>
      </w:r>
      <w:r w:rsidR="00CA5624" w:rsidRPr="006E43B9">
        <w:rPr>
          <w:sz w:val="30"/>
          <w:szCs w:val="30"/>
        </w:rPr>
        <w:t xml:space="preserve">правления </w:t>
      </w:r>
      <w:r w:rsidR="00EE48A4" w:rsidRPr="006E43B9">
        <w:rPr>
          <w:sz w:val="30"/>
          <w:szCs w:val="30"/>
        </w:rPr>
        <w:t>БНП, ревизионно</w:t>
      </w:r>
      <w:r w:rsidR="00FA27F9" w:rsidRPr="006E43B9">
        <w:rPr>
          <w:sz w:val="30"/>
          <w:szCs w:val="30"/>
        </w:rPr>
        <w:t>й</w:t>
      </w:r>
      <w:r w:rsidR="00EE48A4" w:rsidRPr="006E43B9">
        <w:rPr>
          <w:sz w:val="30"/>
          <w:szCs w:val="30"/>
        </w:rPr>
        <w:t xml:space="preserve"> или дисциплинарно</w:t>
      </w:r>
      <w:r w:rsidR="00FA27F9" w:rsidRPr="006E43B9">
        <w:rPr>
          <w:sz w:val="30"/>
          <w:szCs w:val="30"/>
        </w:rPr>
        <w:t>й</w:t>
      </w:r>
      <w:r w:rsidR="00EE48A4" w:rsidRPr="006E43B9">
        <w:rPr>
          <w:sz w:val="30"/>
          <w:szCs w:val="30"/>
        </w:rPr>
        <w:t xml:space="preserve"> </w:t>
      </w:r>
      <w:r w:rsidR="00FA27F9" w:rsidRPr="006E43B9">
        <w:rPr>
          <w:sz w:val="30"/>
          <w:szCs w:val="30"/>
        </w:rPr>
        <w:t>комисси</w:t>
      </w:r>
      <w:r w:rsidR="004E2FAA">
        <w:rPr>
          <w:sz w:val="30"/>
          <w:szCs w:val="30"/>
        </w:rPr>
        <w:t>й</w:t>
      </w:r>
      <w:r w:rsidR="00FA27F9" w:rsidRPr="006E43B9">
        <w:rPr>
          <w:sz w:val="30"/>
          <w:szCs w:val="30"/>
        </w:rPr>
        <w:t xml:space="preserve"> </w:t>
      </w:r>
      <w:r w:rsidR="00EE48A4" w:rsidRPr="006E43B9">
        <w:rPr>
          <w:sz w:val="30"/>
          <w:szCs w:val="30"/>
        </w:rPr>
        <w:t xml:space="preserve">БНП, </w:t>
      </w:r>
      <w:r w:rsidR="00FA27F9" w:rsidRPr="006E43B9">
        <w:rPr>
          <w:sz w:val="30"/>
          <w:szCs w:val="30"/>
        </w:rPr>
        <w:t>ДК</w:t>
      </w:r>
      <w:r w:rsidR="00EE48A4" w:rsidRPr="006E43B9">
        <w:rPr>
          <w:sz w:val="30"/>
          <w:szCs w:val="30"/>
        </w:rPr>
        <w:t xml:space="preserve"> ТНП</w:t>
      </w:r>
      <w:r w:rsidR="00AC24E9">
        <w:rPr>
          <w:sz w:val="30"/>
          <w:szCs w:val="30"/>
        </w:rPr>
        <w:t>;</w:t>
      </w:r>
    </w:p>
    <w:p w14:paraId="0A4EF5BC" w14:textId="60166C34" w:rsidR="00AC24E9" w:rsidRDefault="00EE48A4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привлечение к дисциплинарной ответственности указанн</w:t>
      </w:r>
      <w:r w:rsidR="004E2FAA">
        <w:rPr>
          <w:sz w:val="30"/>
          <w:szCs w:val="30"/>
        </w:rPr>
        <w:t>ых</w:t>
      </w:r>
      <w:r w:rsidRPr="006E43B9">
        <w:rPr>
          <w:sz w:val="30"/>
          <w:szCs w:val="30"/>
        </w:rPr>
        <w:t xml:space="preserve"> категори</w:t>
      </w:r>
      <w:r w:rsidR="004E2FAA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нотариусов</w:t>
      </w:r>
      <w:r w:rsidR="00AC24E9">
        <w:rPr>
          <w:sz w:val="30"/>
          <w:szCs w:val="30"/>
        </w:rPr>
        <w:t>;</w:t>
      </w:r>
    </w:p>
    <w:p w14:paraId="6F8A114B" w14:textId="187653A8" w:rsidR="00EE48A4" w:rsidRPr="006E43B9" w:rsidRDefault="00EE48A4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lastRenderedPageBreak/>
        <w:t xml:space="preserve">рассмотрение и принятие окончательных решений по жалобам на принятые ДК ТНП </w:t>
      </w:r>
      <w:r w:rsidR="00F66AB6" w:rsidRPr="006E43B9">
        <w:rPr>
          <w:sz w:val="30"/>
          <w:szCs w:val="30"/>
        </w:rPr>
        <w:t xml:space="preserve">решения </w:t>
      </w:r>
      <w:r w:rsidRPr="006E43B9">
        <w:rPr>
          <w:sz w:val="30"/>
          <w:szCs w:val="30"/>
        </w:rPr>
        <w:t>о привлечении нотариус</w:t>
      </w:r>
      <w:r w:rsidR="004E2FAA">
        <w:rPr>
          <w:sz w:val="30"/>
          <w:szCs w:val="30"/>
        </w:rPr>
        <w:t>ов</w:t>
      </w:r>
      <w:r w:rsidRPr="006E43B9">
        <w:rPr>
          <w:sz w:val="30"/>
          <w:szCs w:val="30"/>
        </w:rPr>
        <w:t xml:space="preserve"> к дисциплинарной ответственности.</w:t>
      </w:r>
    </w:p>
    <w:p w14:paraId="1EC66FEC" w14:textId="125A1270" w:rsidR="008C3FAB" w:rsidRPr="006E43B9" w:rsidRDefault="008C3FAB" w:rsidP="00252959">
      <w:pPr>
        <w:shd w:val="clear" w:color="auto" w:fill="FFFFFF"/>
        <w:ind w:firstLine="708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12.</w:t>
      </w:r>
      <w:r w:rsidR="00252959">
        <w:rPr>
          <w:sz w:val="30"/>
          <w:szCs w:val="30"/>
        </w:rPr>
        <w:t> </w:t>
      </w:r>
      <w:r w:rsidRPr="00D62D01">
        <w:rPr>
          <w:sz w:val="30"/>
          <w:szCs w:val="30"/>
        </w:rPr>
        <w:t>Для решения задач Комиссия:</w:t>
      </w:r>
    </w:p>
    <w:p w14:paraId="3DC06602" w14:textId="456800DF" w:rsidR="009245C2" w:rsidRPr="006E43B9" w:rsidRDefault="009245C2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рассматривает жалобы (представления, определения) о привлечении нотариус</w:t>
      </w:r>
      <w:r w:rsidR="004E2FAA">
        <w:rPr>
          <w:sz w:val="30"/>
          <w:szCs w:val="30"/>
        </w:rPr>
        <w:t>ов</w:t>
      </w:r>
      <w:r w:rsidRPr="006E43B9">
        <w:rPr>
          <w:sz w:val="30"/>
          <w:szCs w:val="30"/>
        </w:rPr>
        <w:t xml:space="preserve"> к дисциплинарной ответственности</w:t>
      </w:r>
      <w:r w:rsidR="004E2FAA">
        <w:rPr>
          <w:sz w:val="30"/>
          <w:szCs w:val="30"/>
        </w:rPr>
        <w:t xml:space="preserve"> – в </w:t>
      </w:r>
      <w:r w:rsidRPr="006E43B9">
        <w:rPr>
          <w:sz w:val="30"/>
          <w:szCs w:val="30"/>
        </w:rPr>
        <w:t>отношении нотариус</w:t>
      </w:r>
      <w:r w:rsidR="004E2FAA">
        <w:rPr>
          <w:sz w:val="30"/>
          <w:szCs w:val="30"/>
        </w:rPr>
        <w:t>ов</w:t>
      </w:r>
      <w:r w:rsidRPr="006E43B9">
        <w:rPr>
          <w:sz w:val="30"/>
          <w:szCs w:val="30"/>
        </w:rPr>
        <w:t>, входящ</w:t>
      </w:r>
      <w:r w:rsidR="004E2FAA">
        <w:rPr>
          <w:sz w:val="30"/>
          <w:szCs w:val="30"/>
        </w:rPr>
        <w:t>их</w:t>
      </w:r>
      <w:r w:rsidRPr="006E43B9">
        <w:rPr>
          <w:sz w:val="30"/>
          <w:szCs w:val="30"/>
        </w:rPr>
        <w:t xml:space="preserve"> в состав </w:t>
      </w:r>
      <w:r w:rsidR="00CA5624" w:rsidRPr="006E43B9">
        <w:rPr>
          <w:sz w:val="30"/>
          <w:szCs w:val="30"/>
        </w:rPr>
        <w:t xml:space="preserve">правления </w:t>
      </w:r>
      <w:r w:rsidRPr="006E43B9">
        <w:rPr>
          <w:sz w:val="30"/>
          <w:szCs w:val="30"/>
        </w:rPr>
        <w:t>БНП, ревизионно</w:t>
      </w:r>
      <w:r w:rsidR="008468AE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или дисциплинарно</w:t>
      </w:r>
      <w:r w:rsidR="008468AE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</w:t>
      </w:r>
      <w:r w:rsidR="008468AE" w:rsidRPr="006E43B9">
        <w:rPr>
          <w:sz w:val="30"/>
          <w:szCs w:val="30"/>
        </w:rPr>
        <w:t>комисси</w:t>
      </w:r>
      <w:r w:rsidR="0025295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БНП, </w:t>
      </w:r>
      <w:r w:rsidR="008468AE" w:rsidRPr="006E43B9">
        <w:rPr>
          <w:sz w:val="30"/>
          <w:szCs w:val="30"/>
        </w:rPr>
        <w:t xml:space="preserve">ДК </w:t>
      </w:r>
      <w:r w:rsidRPr="006E43B9">
        <w:rPr>
          <w:sz w:val="30"/>
          <w:szCs w:val="30"/>
        </w:rPr>
        <w:t>ТНП;</w:t>
      </w:r>
    </w:p>
    <w:p w14:paraId="19163A30" w14:textId="0724B14C" w:rsidR="009245C2" w:rsidRPr="003F349A" w:rsidRDefault="00182456" w:rsidP="00F1701F">
      <w:pPr>
        <w:shd w:val="clear" w:color="auto" w:fill="FFFFFF"/>
        <w:ind w:firstLine="709"/>
        <w:jc w:val="both"/>
        <w:rPr>
          <w:color w:val="00B050"/>
          <w:sz w:val="30"/>
          <w:szCs w:val="30"/>
        </w:rPr>
      </w:pPr>
      <w:r w:rsidRPr="006E43B9">
        <w:rPr>
          <w:sz w:val="30"/>
          <w:szCs w:val="30"/>
        </w:rPr>
        <w:t xml:space="preserve">возбуждает, </w:t>
      </w:r>
      <w:r w:rsidR="009245C2" w:rsidRPr="006E43B9">
        <w:rPr>
          <w:sz w:val="30"/>
          <w:szCs w:val="30"/>
        </w:rPr>
        <w:t>прекращает дисциплинарное производство по результатам рассмотрения жалоб (представлений, определений) на действия нотариус</w:t>
      </w:r>
      <w:r w:rsidR="004E2FAA">
        <w:rPr>
          <w:sz w:val="30"/>
          <w:szCs w:val="30"/>
        </w:rPr>
        <w:t>ов</w:t>
      </w:r>
      <w:r w:rsidR="009245C2" w:rsidRPr="006E43B9">
        <w:rPr>
          <w:sz w:val="30"/>
          <w:szCs w:val="30"/>
        </w:rPr>
        <w:t>, входящ</w:t>
      </w:r>
      <w:r w:rsidR="004E2FAA">
        <w:rPr>
          <w:sz w:val="30"/>
          <w:szCs w:val="30"/>
        </w:rPr>
        <w:t>их</w:t>
      </w:r>
      <w:r w:rsidR="009245C2" w:rsidRPr="006E43B9">
        <w:rPr>
          <w:sz w:val="30"/>
          <w:szCs w:val="30"/>
        </w:rPr>
        <w:t xml:space="preserve"> в состав </w:t>
      </w:r>
      <w:r w:rsidR="00CA5624" w:rsidRPr="006E43B9">
        <w:rPr>
          <w:sz w:val="30"/>
          <w:szCs w:val="30"/>
        </w:rPr>
        <w:t xml:space="preserve">правления </w:t>
      </w:r>
      <w:r w:rsidR="009245C2" w:rsidRPr="006E43B9">
        <w:rPr>
          <w:sz w:val="30"/>
          <w:szCs w:val="30"/>
        </w:rPr>
        <w:t>БНП, ревизионно</w:t>
      </w:r>
      <w:r w:rsidR="008468AE" w:rsidRPr="006E43B9">
        <w:rPr>
          <w:sz w:val="30"/>
          <w:szCs w:val="30"/>
        </w:rPr>
        <w:t>й</w:t>
      </w:r>
      <w:r w:rsidR="009245C2" w:rsidRPr="006E43B9">
        <w:rPr>
          <w:sz w:val="30"/>
          <w:szCs w:val="30"/>
        </w:rPr>
        <w:t xml:space="preserve"> или дисциплинарно</w:t>
      </w:r>
      <w:r w:rsidR="008468AE" w:rsidRPr="006E43B9">
        <w:rPr>
          <w:sz w:val="30"/>
          <w:szCs w:val="30"/>
        </w:rPr>
        <w:t>й</w:t>
      </w:r>
      <w:r w:rsidR="009245C2" w:rsidRPr="006E43B9">
        <w:rPr>
          <w:sz w:val="30"/>
          <w:szCs w:val="30"/>
        </w:rPr>
        <w:t xml:space="preserve"> </w:t>
      </w:r>
      <w:r w:rsidR="008468AE" w:rsidRPr="006E43B9">
        <w:rPr>
          <w:sz w:val="30"/>
          <w:szCs w:val="30"/>
        </w:rPr>
        <w:t>комисси</w:t>
      </w:r>
      <w:r w:rsidR="00252959">
        <w:rPr>
          <w:sz w:val="30"/>
          <w:szCs w:val="30"/>
        </w:rPr>
        <w:t>й</w:t>
      </w:r>
      <w:r w:rsidR="008468AE" w:rsidRPr="006E43B9">
        <w:rPr>
          <w:sz w:val="30"/>
          <w:szCs w:val="30"/>
        </w:rPr>
        <w:t xml:space="preserve"> </w:t>
      </w:r>
      <w:r w:rsidR="009245C2" w:rsidRPr="006E43B9">
        <w:rPr>
          <w:sz w:val="30"/>
          <w:szCs w:val="30"/>
        </w:rPr>
        <w:t xml:space="preserve">БНП, </w:t>
      </w:r>
      <w:r w:rsidR="008468AE" w:rsidRPr="006E43B9">
        <w:rPr>
          <w:sz w:val="30"/>
          <w:szCs w:val="30"/>
        </w:rPr>
        <w:t>ДК</w:t>
      </w:r>
      <w:r w:rsidR="009245C2" w:rsidRPr="006E43B9">
        <w:rPr>
          <w:sz w:val="30"/>
          <w:szCs w:val="30"/>
        </w:rPr>
        <w:t xml:space="preserve"> ТНП</w:t>
      </w:r>
      <w:r w:rsidR="00007C86">
        <w:rPr>
          <w:sz w:val="30"/>
          <w:szCs w:val="30"/>
        </w:rPr>
        <w:t>;</w:t>
      </w:r>
    </w:p>
    <w:p w14:paraId="04C306A7" w14:textId="3528A36D" w:rsidR="009245C2" w:rsidRPr="006E43B9" w:rsidRDefault="009245C2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принимает решения об отказе в возбуждении дисциплинарного производства по результатам рассмотрения жалоб (представлений, определений) на действия нотариус</w:t>
      </w:r>
      <w:r w:rsidR="004E2FAA">
        <w:rPr>
          <w:sz w:val="30"/>
          <w:szCs w:val="30"/>
        </w:rPr>
        <w:t>ов</w:t>
      </w:r>
      <w:r w:rsidRPr="006E43B9">
        <w:rPr>
          <w:sz w:val="30"/>
          <w:szCs w:val="30"/>
        </w:rPr>
        <w:t>, входящ</w:t>
      </w:r>
      <w:r w:rsidR="004E2FAA">
        <w:rPr>
          <w:sz w:val="30"/>
          <w:szCs w:val="30"/>
        </w:rPr>
        <w:t>их</w:t>
      </w:r>
      <w:r w:rsidRPr="006E43B9">
        <w:rPr>
          <w:sz w:val="30"/>
          <w:szCs w:val="30"/>
        </w:rPr>
        <w:t xml:space="preserve"> в состав </w:t>
      </w:r>
      <w:r w:rsidR="00CA5624" w:rsidRPr="006E43B9">
        <w:rPr>
          <w:sz w:val="30"/>
          <w:szCs w:val="30"/>
        </w:rPr>
        <w:t xml:space="preserve">правления </w:t>
      </w:r>
      <w:r w:rsidRPr="006E43B9">
        <w:rPr>
          <w:sz w:val="30"/>
          <w:szCs w:val="30"/>
        </w:rPr>
        <w:t>БНП, ревизионно</w:t>
      </w:r>
      <w:r w:rsidR="002E04A0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или дисциплинарно</w:t>
      </w:r>
      <w:r w:rsidR="002E04A0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</w:t>
      </w:r>
      <w:r w:rsidR="002E04A0" w:rsidRPr="006E43B9">
        <w:rPr>
          <w:sz w:val="30"/>
          <w:szCs w:val="30"/>
        </w:rPr>
        <w:t>комисси</w:t>
      </w:r>
      <w:r w:rsidR="0025295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БНП, </w:t>
      </w:r>
      <w:r w:rsidR="002E04A0" w:rsidRPr="006E43B9">
        <w:rPr>
          <w:sz w:val="30"/>
          <w:szCs w:val="30"/>
        </w:rPr>
        <w:t>ДК</w:t>
      </w:r>
      <w:r w:rsidRPr="006E43B9">
        <w:rPr>
          <w:sz w:val="30"/>
          <w:szCs w:val="30"/>
        </w:rPr>
        <w:t xml:space="preserve"> ТНП; </w:t>
      </w:r>
    </w:p>
    <w:p w14:paraId="48E2E585" w14:textId="55B2C007" w:rsidR="009245C2" w:rsidRPr="006E43B9" w:rsidRDefault="009245C2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5208F">
        <w:rPr>
          <w:sz w:val="30"/>
          <w:szCs w:val="30"/>
        </w:rPr>
        <w:t>рассматривает дела о</w:t>
      </w:r>
      <w:r w:rsidR="00B05A30" w:rsidRPr="0065208F">
        <w:rPr>
          <w:sz w:val="30"/>
          <w:szCs w:val="30"/>
        </w:rPr>
        <w:t xml:space="preserve"> привлечении к</w:t>
      </w:r>
      <w:r w:rsidRPr="0065208F">
        <w:rPr>
          <w:sz w:val="30"/>
          <w:szCs w:val="30"/>
        </w:rPr>
        <w:t xml:space="preserve"> дисциплинарной ответственности</w:t>
      </w:r>
      <w:r w:rsidRPr="006E43B9">
        <w:rPr>
          <w:sz w:val="30"/>
          <w:szCs w:val="30"/>
        </w:rPr>
        <w:t xml:space="preserve"> нотариусов, входящих в состав </w:t>
      </w:r>
      <w:r w:rsidR="0044562A" w:rsidRPr="006E43B9">
        <w:rPr>
          <w:sz w:val="30"/>
          <w:szCs w:val="30"/>
        </w:rPr>
        <w:t xml:space="preserve">правления </w:t>
      </w:r>
      <w:r w:rsidRPr="006E43B9">
        <w:rPr>
          <w:sz w:val="30"/>
          <w:szCs w:val="30"/>
        </w:rPr>
        <w:t>БНП, ревизионно</w:t>
      </w:r>
      <w:r w:rsidR="00F66AB6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или дисциплинарн</w:t>
      </w:r>
      <w:r w:rsidR="00B05A30" w:rsidRPr="006E43B9">
        <w:rPr>
          <w:sz w:val="30"/>
          <w:szCs w:val="30"/>
        </w:rPr>
        <w:t>о</w:t>
      </w:r>
      <w:r w:rsidR="00F66AB6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</w:t>
      </w:r>
      <w:r w:rsidR="00F66AB6" w:rsidRPr="006E43B9">
        <w:rPr>
          <w:sz w:val="30"/>
          <w:szCs w:val="30"/>
        </w:rPr>
        <w:t>комисси</w:t>
      </w:r>
      <w:r w:rsidR="004E2FAA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БНП, </w:t>
      </w:r>
      <w:r w:rsidR="00F66AB6" w:rsidRPr="006E43B9">
        <w:rPr>
          <w:sz w:val="30"/>
          <w:szCs w:val="30"/>
        </w:rPr>
        <w:t xml:space="preserve">ДК </w:t>
      </w:r>
      <w:r w:rsidRPr="006E43B9">
        <w:rPr>
          <w:sz w:val="30"/>
          <w:szCs w:val="30"/>
        </w:rPr>
        <w:t>ТН</w:t>
      </w:r>
      <w:r w:rsidR="0044562A" w:rsidRPr="006E43B9">
        <w:rPr>
          <w:sz w:val="30"/>
          <w:szCs w:val="30"/>
        </w:rPr>
        <w:t>П</w:t>
      </w:r>
      <w:r w:rsidR="004E2FAA">
        <w:rPr>
          <w:sz w:val="30"/>
          <w:szCs w:val="30"/>
        </w:rPr>
        <w:t>,</w:t>
      </w:r>
      <w:r w:rsidRPr="006E43B9">
        <w:rPr>
          <w:sz w:val="30"/>
          <w:szCs w:val="30"/>
        </w:rPr>
        <w:t xml:space="preserve"> с наложением дисциплинарного взыскания в виде замечания, выговора, строго выговора, </w:t>
      </w:r>
      <w:r w:rsidR="003D7A1C" w:rsidRPr="006E43B9">
        <w:rPr>
          <w:sz w:val="30"/>
          <w:szCs w:val="30"/>
        </w:rPr>
        <w:t xml:space="preserve">исключения </w:t>
      </w:r>
      <w:r w:rsidRPr="006E43B9">
        <w:rPr>
          <w:sz w:val="30"/>
          <w:szCs w:val="30"/>
        </w:rPr>
        <w:t>из членов БНП;</w:t>
      </w:r>
    </w:p>
    <w:p w14:paraId="438C09A4" w14:textId="0A9E7343" w:rsidR="009245C2" w:rsidRPr="006E43B9" w:rsidRDefault="009245C2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 xml:space="preserve">принимает решения о досрочном снятии дисциплинарных взысканий с нотариусов, входящих в состав </w:t>
      </w:r>
      <w:r w:rsidR="00CA5624" w:rsidRPr="006E43B9">
        <w:rPr>
          <w:sz w:val="30"/>
          <w:szCs w:val="30"/>
        </w:rPr>
        <w:t xml:space="preserve">правления </w:t>
      </w:r>
      <w:r w:rsidRPr="006E43B9">
        <w:rPr>
          <w:sz w:val="30"/>
          <w:szCs w:val="30"/>
        </w:rPr>
        <w:t>БНП, ревизионно</w:t>
      </w:r>
      <w:r w:rsidR="003D7A1C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или дисциплинарно</w:t>
      </w:r>
      <w:r w:rsidR="003D7A1C" w:rsidRPr="006E43B9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</w:t>
      </w:r>
      <w:r w:rsidR="003D7A1C" w:rsidRPr="006E43B9">
        <w:rPr>
          <w:sz w:val="30"/>
          <w:szCs w:val="30"/>
        </w:rPr>
        <w:t>комисси</w:t>
      </w:r>
      <w:r w:rsidR="004E2FAA">
        <w:rPr>
          <w:sz w:val="30"/>
          <w:szCs w:val="30"/>
        </w:rPr>
        <w:t>й</w:t>
      </w:r>
      <w:r w:rsidRPr="006E43B9">
        <w:rPr>
          <w:sz w:val="30"/>
          <w:szCs w:val="30"/>
        </w:rPr>
        <w:t xml:space="preserve"> БНП, </w:t>
      </w:r>
      <w:r w:rsidR="003D7A1C" w:rsidRPr="006E43B9">
        <w:rPr>
          <w:sz w:val="30"/>
          <w:szCs w:val="30"/>
        </w:rPr>
        <w:t xml:space="preserve">ДК </w:t>
      </w:r>
      <w:r w:rsidRPr="006E43B9">
        <w:rPr>
          <w:sz w:val="30"/>
          <w:szCs w:val="30"/>
        </w:rPr>
        <w:t>ТН</w:t>
      </w:r>
      <w:r w:rsidR="004E2FAA">
        <w:rPr>
          <w:sz w:val="30"/>
          <w:szCs w:val="30"/>
        </w:rPr>
        <w:t>П</w:t>
      </w:r>
      <w:r w:rsidRPr="006E43B9">
        <w:rPr>
          <w:sz w:val="30"/>
          <w:szCs w:val="30"/>
        </w:rPr>
        <w:t>;</w:t>
      </w:r>
    </w:p>
    <w:p w14:paraId="7891D7FB" w14:textId="6FD202D9" w:rsidR="00007C86" w:rsidRPr="00E862AA" w:rsidRDefault="009245C2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рассматривает и принимает окончательное решение по жалобам на принятые ДК</w:t>
      </w:r>
      <w:r w:rsidR="00182456" w:rsidRPr="006E43B9">
        <w:rPr>
          <w:sz w:val="30"/>
          <w:szCs w:val="30"/>
        </w:rPr>
        <w:t xml:space="preserve"> ТНП</w:t>
      </w:r>
      <w:r w:rsidR="00007C86">
        <w:rPr>
          <w:sz w:val="30"/>
          <w:szCs w:val="30"/>
        </w:rPr>
        <w:t xml:space="preserve"> </w:t>
      </w:r>
      <w:r w:rsidR="00007C86" w:rsidRPr="00E862AA">
        <w:rPr>
          <w:sz w:val="30"/>
          <w:szCs w:val="30"/>
        </w:rPr>
        <w:t>решения о привлечении нотариус</w:t>
      </w:r>
      <w:r w:rsidR="00E862AA" w:rsidRPr="00E862AA">
        <w:rPr>
          <w:sz w:val="30"/>
          <w:szCs w:val="30"/>
        </w:rPr>
        <w:t>ов</w:t>
      </w:r>
      <w:r w:rsidR="00007C86" w:rsidRPr="00E862AA">
        <w:rPr>
          <w:sz w:val="30"/>
          <w:szCs w:val="30"/>
        </w:rPr>
        <w:t xml:space="preserve"> к дисциплинарной ответственности. </w:t>
      </w:r>
    </w:p>
    <w:p w14:paraId="2708B53A" w14:textId="64B88E97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13.</w:t>
      </w:r>
      <w:r w:rsidR="004E2FAA">
        <w:rPr>
          <w:sz w:val="30"/>
          <w:szCs w:val="30"/>
        </w:rPr>
        <w:t> </w:t>
      </w:r>
      <w:r w:rsidRPr="00D62D01">
        <w:rPr>
          <w:sz w:val="30"/>
          <w:szCs w:val="30"/>
        </w:rPr>
        <w:t xml:space="preserve">Решения Комиссии принимаются на ее заседаниях. Заседания созываются по решению председателя Комиссии по мере необходимости, но не реже одного раза </w:t>
      </w:r>
      <w:r w:rsidR="003F349A">
        <w:rPr>
          <w:sz w:val="30"/>
          <w:szCs w:val="30"/>
        </w:rPr>
        <w:t xml:space="preserve">в год. </w:t>
      </w:r>
      <w:r w:rsidRPr="00D62D01">
        <w:rPr>
          <w:sz w:val="30"/>
          <w:szCs w:val="30"/>
        </w:rPr>
        <w:t>Члены Комиссии обязаны присутствовать на ее заседаниях лично</w:t>
      </w:r>
      <w:r w:rsidR="00241D3A" w:rsidRPr="00D62D01">
        <w:rPr>
          <w:sz w:val="30"/>
          <w:szCs w:val="30"/>
        </w:rPr>
        <w:t>, они не вправе делегировать свои полномочия иным лицам</w:t>
      </w:r>
      <w:r w:rsidRPr="00D62D01">
        <w:rPr>
          <w:sz w:val="30"/>
          <w:szCs w:val="30"/>
        </w:rPr>
        <w:t xml:space="preserve">. Заседание Комиссии считается правомочным, если на нем присутствует не менее </w:t>
      </w:r>
      <w:r w:rsidR="004E2FAA">
        <w:rPr>
          <w:sz w:val="30"/>
          <w:szCs w:val="30"/>
        </w:rPr>
        <w:t>двух третей</w:t>
      </w:r>
      <w:r w:rsidRPr="00D62D01">
        <w:rPr>
          <w:sz w:val="30"/>
          <w:szCs w:val="30"/>
        </w:rPr>
        <w:t xml:space="preserve"> членов Комиссии.</w:t>
      </w:r>
    </w:p>
    <w:p w14:paraId="141D4611" w14:textId="17792ADC" w:rsidR="008C3FAB" w:rsidRPr="00D62D01" w:rsidRDefault="008C3FAB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14.</w:t>
      </w:r>
      <w:r w:rsidR="003D2D57">
        <w:rPr>
          <w:sz w:val="30"/>
          <w:szCs w:val="30"/>
        </w:rPr>
        <w:t> </w:t>
      </w:r>
      <w:r w:rsidR="001B372C" w:rsidRPr="00D62D01">
        <w:rPr>
          <w:sz w:val="30"/>
          <w:szCs w:val="30"/>
        </w:rPr>
        <w:t xml:space="preserve">Члены Комиссии обладают равными правами при обсуждении рассматриваемых на заседании вопросов. </w:t>
      </w:r>
      <w:r w:rsidRPr="00D62D01">
        <w:rPr>
          <w:sz w:val="30"/>
          <w:szCs w:val="30"/>
        </w:rPr>
        <w:t xml:space="preserve">При принятии решений каждый член Комиссии имеет один голос. Решения принимаются открытым голосованием простым большинством голосов от числа голосов членов Комиссии, участвующих в ее заседании. </w:t>
      </w:r>
      <w:r w:rsidR="001B372C" w:rsidRPr="00D62D01">
        <w:rPr>
          <w:sz w:val="30"/>
          <w:szCs w:val="30"/>
        </w:rPr>
        <w:t xml:space="preserve">В случае равенства голосов членов Комиссии </w:t>
      </w:r>
      <w:r w:rsidR="00FB4462">
        <w:rPr>
          <w:sz w:val="30"/>
          <w:szCs w:val="30"/>
        </w:rPr>
        <w:t xml:space="preserve">при принятии решения </w:t>
      </w:r>
      <w:r w:rsidR="003D2D57">
        <w:rPr>
          <w:sz w:val="30"/>
          <w:szCs w:val="30"/>
        </w:rPr>
        <w:t>голос председателя Комиссии является решающим</w:t>
      </w:r>
      <w:r w:rsidR="001B372C" w:rsidRPr="00D62D01">
        <w:rPr>
          <w:sz w:val="30"/>
          <w:szCs w:val="30"/>
        </w:rPr>
        <w:t>.</w:t>
      </w:r>
      <w:r w:rsidRPr="00D62D01">
        <w:rPr>
          <w:sz w:val="30"/>
          <w:szCs w:val="30"/>
        </w:rPr>
        <w:t xml:space="preserve"> Передача голоса другому лицу, в том числе другому члену Комиссии не допускается.</w:t>
      </w:r>
    </w:p>
    <w:p w14:paraId="4215C567" w14:textId="6DB483B9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lastRenderedPageBreak/>
        <w:t>В случае несогласия с принятым решением, член Комиссии изла</w:t>
      </w:r>
      <w:r w:rsidR="003D2D57">
        <w:rPr>
          <w:sz w:val="30"/>
          <w:szCs w:val="30"/>
        </w:rPr>
        <w:t>га</w:t>
      </w:r>
      <w:r w:rsidRPr="00D62D01">
        <w:rPr>
          <w:sz w:val="30"/>
          <w:szCs w:val="30"/>
        </w:rPr>
        <w:t>ет свое мнение на отдельном листе, который прилагается к протоколу</w:t>
      </w:r>
      <w:r w:rsidR="003D7A1C" w:rsidRPr="00D62D01">
        <w:rPr>
          <w:sz w:val="30"/>
          <w:szCs w:val="30"/>
        </w:rPr>
        <w:t xml:space="preserve"> заседания Комиссии</w:t>
      </w:r>
      <w:r w:rsidRPr="00D62D01">
        <w:rPr>
          <w:sz w:val="30"/>
          <w:szCs w:val="30"/>
        </w:rPr>
        <w:t>.</w:t>
      </w:r>
    </w:p>
    <w:p w14:paraId="5842E858" w14:textId="58B4ED12" w:rsidR="00182456" w:rsidRPr="006E43B9" w:rsidRDefault="00182456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15.</w:t>
      </w:r>
      <w:r w:rsidR="00A1552A">
        <w:rPr>
          <w:sz w:val="30"/>
          <w:szCs w:val="30"/>
        </w:rPr>
        <w:t> </w:t>
      </w:r>
      <w:r w:rsidRPr="00D62D01">
        <w:rPr>
          <w:sz w:val="30"/>
          <w:szCs w:val="30"/>
        </w:rPr>
        <w:t>В случае рассмотрения</w:t>
      </w:r>
      <w:r w:rsidRPr="006E43B9">
        <w:rPr>
          <w:sz w:val="30"/>
          <w:szCs w:val="30"/>
        </w:rPr>
        <w:t xml:space="preserve"> жалобы (представления, определения) в отношении члена Комиссии, последний отстраняется от выполнения обязанностей члена Комиссии</w:t>
      </w:r>
      <w:r w:rsidR="003D7A1C" w:rsidRPr="006E43B9">
        <w:rPr>
          <w:sz w:val="30"/>
          <w:szCs w:val="30"/>
        </w:rPr>
        <w:t xml:space="preserve"> на период рассмотрения жалобы (представления, определения)</w:t>
      </w:r>
      <w:r w:rsidRPr="006E43B9">
        <w:rPr>
          <w:sz w:val="30"/>
          <w:szCs w:val="30"/>
        </w:rPr>
        <w:t>.</w:t>
      </w:r>
    </w:p>
    <w:p w14:paraId="19D84F56" w14:textId="4CB83314" w:rsidR="008C3FAB" w:rsidRPr="003F349A" w:rsidRDefault="008C3FAB" w:rsidP="0044562A">
      <w:pPr>
        <w:shd w:val="clear" w:color="auto" w:fill="FFFFFF"/>
        <w:ind w:firstLine="709"/>
        <w:jc w:val="both"/>
        <w:rPr>
          <w:color w:val="FF0000"/>
          <w:sz w:val="30"/>
          <w:szCs w:val="30"/>
        </w:rPr>
      </w:pPr>
      <w:r w:rsidRPr="00D62D01">
        <w:rPr>
          <w:sz w:val="30"/>
          <w:szCs w:val="30"/>
        </w:rPr>
        <w:t>1</w:t>
      </w:r>
      <w:r w:rsidR="00182456" w:rsidRPr="00D62D01">
        <w:rPr>
          <w:sz w:val="30"/>
          <w:szCs w:val="30"/>
        </w:rPr>
        <w:t>6</w:t>
      </w:r>
      <w:r w:rsidRPr="00D62D01">
        <w:rPr>
          <w:sz w:val="30"/>
          <w:szCs w:val="30"/>
        </w:rPr>
        <w:t>.</w:t>
      </w:r>
      <w:r w:rsidR="00A1552A">
        <w:rPr>
          <w:sz w:val="30"/>
          <w:szCs w:val="30"/>
        </w:rPr>
        <w:t> </w:t>
      </w:r>
      <w:r w:rsidRPr="00D62D01">
        <w:rPr>
          <w:sz w:val="30"/>
          <w:szCs w:val="30"/>
        </w:rPr>
        <w:t>Решения Комиссии оформляются в письменном виде, подписываются председателем</w:t>
      </w:r>
      <w:r w:rsidR="00D62D01">
        <w:rPr>
          <w:sz w:val="30"/>
          <w:szCs w:val="30"/>
        </w:rPr>
        <w:t xml:space="preserve"> </w:t>
      </w:r>
      <w:r w:rsidRPr="00D62D01">
        <w:rPr>
          <w:sz w:val="30"/>
          <w:szCs w:val="30"/>
        </w:rPr>
        <w:t>Комиссии</w:t>
      </w:r>
      <w:r w:rsidR="00966741">
        <w:rPr>
          <w:sz w:val="30"/>
          <w:szCs w:val="30"/>
        </w:rPr>
        <w:t>.</w:t>
      </w:r>
    </w:p>
    <w:p w14:paraId="1A686824" w14:textId="098B2FDB" w:rsidR="00182456" w:rsidRPr="006E43B9" w:rsidRDefault="008C3FAB" w:rsidP="00F1701F">
      <w:pPr>
        <w:shd w:val="clear" w:color="auto" w:fill="FFFFFF"/>
        <w:ind w:firstLine="709"/>
        <w:jc w:val="both"/>
        <w:rPr>
          <w:color w:val="002060"/>
          <w:sz w:val="30"/>
          <w:szCs w:val="30"/>
        </w:rPr>
      </w:pPr>
      <w:r w:rsidRPr="006E43B9">
        <w:rPr>
          <w:sz w:val="30"/>
          <w:szCs w:val="30"/>
        </w:rPr>
        <w:t>Копия решения Комиссии о привлечении нотариуса к дисциплинарной ответственности в течение трех рабочих дней со дня его принятия направляется нотариусу, в отношении которого прин</w:t>
      </w:r>
      <w:r w:rsidR="00007C86">
        <w:rPr>
          <w:sz w:val="30"/>
          <w:szCs w:val="30"/>
        </w:rPr>
        <w:t xml:space="preserve">ято это решение, органу (лицу), </w:t>
      </w:r>
      <w:r w:rsidRPr="006E43B9">
        <w:rPr>
          <w:sz w:val="30"/>
          <w:szCs w:val="30"/>
        </w:rPr>
        <w:t>возбудившему дисциплинарное производство, а также в Министерство юстиции</w:t>
      </w:r>
      <w:r w:rsidRPr="006E43B9">
        <w:rPr>
          <w:color w:val="002060"/>
          <w:sz w:val="30"/>
          <w:szCs w:val="30"/>
        </w:rPr>
        <w:t>.</w:t>
      </w:r>
    </w:p>
    <w:p w14:paraId="326FF503" w14:textId="4060F825" w:rsidR="00182456" w:rsidRPr="006E43B9" w:rsidRDefault="00182456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Решение Комиссии о привлечении нотариуса к дисциплинарной ответственности может быть обжаловано в суд в течение одного месяца со дня принятия этого решения.</w:t>
      </w:r>
    </w:p>
    <w:p w14:paraId="0C1735F5" w14:textId="16EF20E9" w:rsidR="008C3FAB" w:rsidRPr="006E43B9" w:rsidRDefault="00182456" w:rsidP="00F1701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2D01">
        <w:rPr>
          <w:rFonts w:ascii="Times New Roman" w:hAnsi="Times New Roman" w:cs="Times New Roman"/>
          <w:sz w:val="30"/>
          <w:szCs w:val="30"/>
        </w:rPr>
        <w:t>1</w:t>
      </w:r>
      <w:r w:rsidR="003564D0" w:rsidRPr="00D62D01">
        <w:rPr>
          <w:rFonts w:ascii="Times New Roman" w:hAnsi="Times New Roman" w:cs="Times New Roman"/>
          <w:sz w:val="30"/>
          <w:szCs w:val="30"/>
        </w:rPr>
        <w:t>7</w:t>
      </w:r>
      <w:r w:rsidR="008C3FAB" w:rsidRPr="00D62D01">
        <w:rPr>
          <w:rFonts w:ascii="Times New Roman" w:hAnsi="Times New Roman" w:cs="Times New Roman"/>
          <w:sz w:val="30"/>
          <w:szCs w:val="30"/>
        </w:rPr>
        <w:t>.</w:t>
      </w:r>
      <w:r w:rsidR="00595A63">
        <w:rPr>
          <w:rFonts w:ascii="Times New Roman" w:hAnsi="Times New Roman" w:cs="Times New Roman"/>
          <w:sz w:val="30"/>
          <w:szCs w:val="30"/>
        </w:rPr>
        <w:t> </w:t>
      </w:r>
      <w:r w:rsidR="008C3FAB" w:rsidRPr="00D62D01">
        <w:rPr>
          <w:rFonts w:ascii="Times New Roman" w:hAnsi="Times New Roman" w:cs="Times New Roman"/>
          <w:sz w:val="30"/>
          <w:szCs w:val="30"/>
        </w:rPr>
        <w:t>Комиссия имеет право:</w:t>
      </w:r>
    </w:p>
    <w:p w14:paraId="717D9E84" w14:textId="7D902A9F" w:rsidR="008C3FAB" w:rsidRPr="006E43B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получать от нотариусов</w:t>
      </w:r>
      <w:r w:rsidR="00BF6E31" w:rsidRPr="006E43B9">
        <w:rPr>
          <w:sz w:val="30"/>
          <w:szCs w:val="30"/>
        </w:rPr>
        <w:t>, работников</w:t>
      </w:r>
      <w:r w:rsidRPr="006E43B9">
        <w:rPr>
          <w:sz w:val="30"/>
          <w:szCs w:val="30"/>
        </w:rPr>
        <w:t xml:space="preserve"> БНП и ТНП письменные объяснения, истребовать необходимые материалы для ознакомления с ними, в том числе из органов БНП</w:t>
      </w:r>
      <w:r w:rsidR="00BF6E31" w:rsidRPr="006E43B9">
        <w:rPr>
          <w:sz w:val="30"/>
          <w:szCs w:val="30"/>
        </w:rPr>
        <w:t xml:space="preserve"> и ТНП</w:t>
      </w:r>
      <w:r w:rsidR="00500251" w:rsidRPr="006E43B9">
        <w:rPr>
          <w:sz w:val="30"/>
          <w:szCs w:val="30"/>
        </w:rPr>
        <w:t>, комиссий, не являющихся органами БНП</w:t>
      </w:r>
      <w:r w:rsidR="00595A63">
        <w:rPr>
          <w:sz w:val="30"/>
          <w:szCs w:val="30"/>
        </w:rPr>
        <w:t>;</w:t>
      </w:r>
    </w:p>
    <w:p w14:paraId="7B3715BA" w14:textId="62FB1117" w:rsidR="008C3FAB" w:rsidRPr="006E43B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проводить дополнительную проверку оснований для привлечения нотариуса к дисциплинарной ответственности;</w:t>
      </w:r>
    </w:p>
    <w:p w14:paraId="0B497071" w14:textId="286728C9" w:rsidR="008C3FAB" w:rsidRDefault="00621853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 xml:space="preserve">приглашать </w:t>
      </w:r>
      <w:r w:rsidR="008C3FAB" w:rsidRPr="006E43B9">
        <w:rPr>
          <w:sz w:val="30"/>
          <w:szCs w:val="30"/>
        </w:rPr>
        <w:t>на заседания Комиссии любого члена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БНП,</w:t>
      </w:r>
      <w:r w:rsidR="00BF6E31" w:rsidRPr="006E43B9">
        <w:rPr>
          <w:sz w:val="30"/>
          <w:szCs w:val="30"/>
        </w:rPr>
        <w:t xml:space="preserve"> работников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БНП, ТНП,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заявителя и иных лиц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для проверки доводов, содержащиеся в жалобе (представлении, определении);</w:t>
      </w:r>
    </w:p>
    <w:p w14:paraId="00A89975" w14:textId="77777777" w:rsidR="003F349A" w:rsidRDefault="003F349A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0B2805">
        <w:rPr>
          <w:sz w:val="30"/>
          <w:szCs w:val="30"/>
        </w:rPr>
        <w:t>присутствовать (в лице председателя Комиссии) на заседаниях правления БНП при рассмотрении вопросов, связанных с выполнением задач, возложенных на Комиссию</w:t>
      </w:r>
      <w:r>
        <w:rPr>
          <w:sz w:val="30"/>
          <w:szCs w:val="30"/>
        </w:rPr>
        <w:t>;</w:t>
      </w:r>
    </w:p>
    <w:p w14:paraId="1B6B59DF" w14:textId="01C05391" w:rsidR="008C3FAB" w:rsidRPr="006E43B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 xml:space="preserve">получать объяснения с заявителя и других лиц </w:t>
      </w:r>
      <w:r w:rsidR="00292929">
        <w:rPr>
          <w:sz w:val="30"/>
          <w:szCs w:val="30"/>
        </w:rPr>
        <w:t>(</w:t>
      </w:r>
      <w:r w:rsidRPr="006E43B9">
        <w:rPr>
          <w:sz w:val="30"/>
          <w:szCs w:val="30"/>
        </w:rPr>
        <w:t>с их согласия</w:t>
      </w:r>
      <w:r w:rsidR="00292929">
        <w:rPr>
          <w:sz w:val="30"/>
          <w:szCs w:val="30"/>
        </w:rPr>
        <w:t>)</w:t>
      </w:r>
      <w:r w:rsidRPr="006E43B9">
        <w:rPr>
          <w:sz w:val="30"/>
          <w:szCs w:val="30"/>
        </w:rPr>
        <w:t xml:space="preserve"> по фактам или обстоятельствам, изложенным в жалобе (представлении, определении)</w:t>
      </w:r>
      <w:r w:rsidR="003F349A">
        <w:rPr>
          <w:sz w:val="30"/>
          <w:szCs w:val="30"/>
        </w:rPr>
        <w:t>.</w:t>
      </w:r>
    </w:p>
    <w:p w14:paraId="00638A0C" w14:textId="5FA64E85" w:rsidR="008C3FAB" w:rsidRPr="006E43B9" w:rsidRDefault="003564D0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8C3FAB" w:rsidRPr="006E43B9">
        <w:rPr>
          <w:sz w:val="30"/>
          <w:szCs w:val="30"/>
        </w:rPr>
        <w:t>.</w:t>
      </w:r>
      <w:r w:rsidR="002E2C76">
        <w:rPr>
          <w:sz w:val="30"/>
          <w:szCs w:val="30"/>
        </w:rPr>
        <w:t> </w:t>
      </w:r>
      <w:r w:rsidR="008C3FAB" w:rsidRPr="006E43B9">
        <w:rPr>
          <w:sz w:val="30"/>
          <w:szCs w:val="30"/>
        </w:rPr>
        <w:t>Нотариусы, действия которых являются предметом рассмотрения Комиссии, обязаны представить все запрашиваемые документы,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пояснения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и иную информацию,</w:t>
      </w:r>
      <w:r w:rsidR="002F13A2" w:rsidRPr="006E43B9">
        <w:rPr>
          <w:sz w:val="30"/>
          <w:szCs w:val="30"/>
        </w:rPr>
        <w:t xml:space="preserve"> </w:t>
      </w:r>
      <w:r w:rsidR="008C3FAB" w:rsidRPr="006E43B9">
        <w:rPr>
          <w:sz w:val="30"/>
          <w:szCs w:val="30"/>
        </w:rPr>
        <w:t>относящиеся к проводимой проверке, в сроки, указанные в запросе, и дать объяснения, в том числе в письменной форме, по поставленным Комиссией вопросам.</w:t>
      </w:r>
    </w:p>
    <w:p w14:paraId="05B38D29" w14:textId="77777777" w:rsidR="008C3FAB" w:rsidRPr="006E43B9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6E43B9">
        <w:rPr>
          <w:sz w:val="30"/>
          <w:szCs w:val="30"/>
        </w:rPr>
        <w:t>Отказ или уклонение от своевременного представления необходимой информации и запрашиваемых по требованию Комиссии документов, а также представление ложной информации учитывается Комиссией при вынесении решений.</w:t>
      </w:r>
    </w:p>
    <w:p w14:paraId="543B041C" w14:textId="1B33B5DE" w:rsidR="008C3FAB" w:rsidRPr="00D62D01" w:rsidRDefault="00182456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lastRenderedPageBreak/>
        <w:t>1</w:t>
      </w:r>
      <w:r w:rsidR="003564D0" w:rsidRPr="00D62D01">
        <w:rPr>
          <w:sz w:val="30"/>
          <w:szCs w:val="30"/>
        </w:rPr>
        <w:t>9</w:t>
      </w:r>
      <w:r w:rsidR="008C3FAB" w:rsidRPr="00D62D01">
        <w:rPr>
          <w:sz w:val="30"/>
          <w:szCs w:val="30"/>
        </w:rPr>
        <w:t>.</w:t>
      </w:r>
      <w:r w:rsidR="00AF39B4">
        <w:rPr>
          <w:sz w:val="30"/>
          <w:szCs w:val="30"/>
        </w:rPr>
        <w:t> </w:t>
      </w:r>
      <w:r w:rsidR="008C3FAB" w:rsidRPr="00D62D01">
        <w:rPr>
          <w:sz w:val="30"/>
          <w:szCs w:val="30"/>
        </w:rPr>
        <w:t>Полномочия членов Комиссии могут быть прекращены досрочно общим собранием (собранием уполномоченных) БНП в следующих случаях:</w:t>
      </w:r>
    </w:p>
    <w:p w14:paraId="77198072" w14:textId="77777777" w:rsidR="008C3FAB" w:rsidRPr="00D62D01" w:rsidRDefault="008C3FAB" w:rsidP="00F1701F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систематического уклонения от работы в Комиссии или неучастия в работе Комиссии;</w:t>
      </w:r>
    </w:p>
    <w:p w14:paraId="28617A0B" w14:textId="650D6169" w:rsidR="008C3FAB" w:rsidRPr="00D62D01" w:rsidRDefault="008C3FAB" w:rsidP="00F1701F">
      <w:pPr>
        <w:shd w:val="clear" w:color="auto" w:fill="FFFFFF"/>
        <w:ind w:firstLine="709"/>
        <w:jc w:val="both"/>
        <w:rPr>
          <w:color w:val="00B050"/>
          <w:sz w:val="30"/>
          <w:szCs w:val="30"/>
        </w:rPr>
      </w:pPr>
      <w:r w:rsidRPr="00D62D01">
        <w:rPr>
          <w:sz w:val="30"/>
          <w:szCs w:val="30"/>
        </w:rPr>
        <w:t>совершения членом Комиссии поступка, дискредитирующего статус нотариуса, либо нарушения им Правил профессиональной этики</w:t>
      </w:r>
      <w:r w:rsidR="00AF39B4">
        <w:rPr>
          <w:sz w:val="30"/>
          <w:szCs w:val="30"/>
        </w:rPr>
        <w:t xml:space="preserve"> нотариуса</w:t>
      </w:r>
      <w:r w:rsidRPr="00D62D01">
        <w:rPr>
          <w:sz w:val="30"/>
          <w:szCs w:val="30"/>
        </w:rPr>
        <w:t>;</w:t>
      </w:r>
    </w:p>
    <w:p w14:paraId="7B9DA86D" w14:textId="77777777" w:rsidR="005E7D1C" w:rsidRPr="00D62D01" w:rsidRDefault="008C3FAB" w:rsidP="00500251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подачи заявления о сложении полномочий члена Комиссии</w:t>
      </w:r>
      <w:r w:rsidR="00500251" w:rsidRPr="00D62D01">
        <w:rPr>
          <w:sz w:val="30"/>
          <w:szCs w:val="30"/>
        </w:rPr>
        <w:t>.</w:t>
      </w:r>
    </w:p>
    <w:p w14:paraId="6F743A9B" w14:textId="29FDA244" w:rsidR="00500251" w:rsidRPr="00D62D01" w:rsidRDefault="008C3FAB" w:rsidP="00500251">
      <w:pPr>
        <w:shd w:val="clear" w:color="auto" w:fill="FFFFFF"/>
        <w:ind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2</w:t>
      </w:r>
      <w:r w:rsidR="003564D0" w:rsidRPr="00D62D01">
        <w:rPr>
          <w:sz w:val="30"/>
          <w:szCs w:val="30"/>
        </w:rPr>
        <w:t>0</w:t>
      </w:r>
      <w:r w:rsidRPr="00D62D01">
        <w:rPr>
          <w:sz w:val="30"/>
          <w:szCs w:val="30"/>
        </w:rPr>
        <w:t>.</w:t>
      </w:r>
      <w:r w:rsidR="00AF39B4">
        <w:rPr>
          <w:sz w:val="30"/>
          <w:szCs w:val="30"/>
        </w:rPr>
        <w:t> </w:t>
      </w:r>
      <w:r w:rsidRPr="00D62D01">
        <w:rPr>
          <w:sz w:val="30"/>
          <w:szCs w:val="30"/>
        </w:rPr>
        <w:t>До проведения общего собрания (собрания уполномоченных) БНП член Комиссии, в отношении которого имеются основания для прекращения его полномочий, решением председателя Комиссии отстраняется от исполнения обязанностей члена Комиссии.</w:t>
      </w:r>
    </w:p>
    <w:p w14:paraId="47955409" w14:textId="6E518121" w:rsidR="00E846EE" w:rsidRPr="006E43B9" w:rsidRDefault="00500251" w:rsidP="007851A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D62D01">
        <w:rPr>
          <w:sz w:val="30"/>
          <w:szCs w:val="30"/>
        </w:rPr>
        <w:t>2</w:t>
      </w:r>
      <w:r w:rsidR="003564D0" w:rsidRPr="00D62D01">
        <w:rPr>
          <w:sz w:val="30"/>
          <w:szCs w:val="30"/>
        </w:rPr>
        <w:t>1</w:t>
      </w:r>
      <w:r w:rsidRPr="00D62D01">
        <w:rPr>
          <w:sz w:val="30"/>
          <w:szCs w:val="30"/>
        </w:rPr>
        <w:t>.</w:t>
      </w:r>
      <w:r w:rsidR="00AF39B4">
        <w:rPr>
          <w:sz w:val="30"/>
          <w:szCs w:val="30"/>
        </w:rPr>
        <w:t> </w:t>
      </w:r>
      <w:r w:rsidRPr="00D62D01">
        <w:rPr>
          <w:sz w:val="30"/>
          <w:szCs w:val="30"/>
        </w:rPr>
        <w:t>Полномочия члена Комиссии прекращаются в случае аннулирования свидетельства на осуществление нотариальной деятельности.</w:t>
      </w:r>
    </w:p>
    <w:p w14:paraId="63BE7177" w14:textId="77777777" w:rsidR="00007C86" w:rsidRDefault="00007C86">
      <w:pPr>
        <w:shd w:val="clear" w:color="auto" w:fill="FFFFFF"/>
        <w:ind w:right="282" w:firstLine="709"/>
        <w:jc w:val="both"/>
        <w:rPr>
          <w:sz w:val="30"/>
          <w:szCs w:val="30"/>
        </w:rPr>
      </w:pPr>
    </w:p>
    <w:sectPr w:rsidR="00007C86" w:rsidSect="00DA33E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4F2EB" w14:textId="77777777" w:rsidR="00F64A6D" w:rsidRDefault="00F64A6D">
      <w:r>
        <w:separator/>
      </w:r>
    </w:p>
  </w:endnote>
  <w:endnote w:type="continuationSeparator" w:id="0">
    <w:p w14:paraId="54CF2AE9" w14:textId="77777777" w:rsidR="00F64A6D" w:rsidRDefault="00F6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5274C" w14:textId="77777777" w:rsidR="00F64A6D" w:rsidRDefault="00F64A6D">
      <w:r>
        <w:separator/>
      </w:r>
    </w:p>
  </w:footnote>
  <w:footnote w:type="continuationSeparator" w:id="0">
    <w:p w14:paraId="6D7003F3" w14:textId="77777777" w:rsidR="00F64A6D" w:rsidRDefault="00F6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A986F" w14:textId="77777777" w:rsidR="00C22E66" w:rsidRDefault="00C22E66">
    <w:pPr>
      <w:pStyle w:val="a3"/>
      <w:rPr>
        <w:rStyle w:val="a5"/>
      </w:rPr>
    </w:pPr>
    <w:r>
      <w:fldChar w:fldCharType="begin"/>
    </w:r>
    <w:r>
      <w:instrText xml:space="preserve">PAGE  </w:instrText>
    </w:r>
    <w:r>
      <w:fldChar w:fldCharType="end"/>
    </w:r>
  </w:p>
  <w:p w14:paraId="74F6A925" w14:textId="77777777" w:rsidR="00C22E66" w:rsidRDefault="00C22E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23600" w14:textId="3BE9DA6D" w:rsidR="00C22E66" w:rsidRDefault="00C22E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9A4">
      <w:rPr>
        <w:noProof/>
      </w:rPr>
      <w:t>5</w:t>
    </w:r>
    <w:r>
      <w:fldChar w:fldCharType="end"/>
    </w:r>
  </w:p>
  <w:p w14:paraId="6D8E627B" w14:textId="77777777" w:rsidR="00C22E66" w:rsidRDefault="00C22E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7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9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2" w15:restartNumberingAfterBreak="0">
    <w:nsid w:val="00000003"/>
    <w:multiLevelType w:val="singleLevel"/>
    <w:tmpl w:val="00000003"/>
    <w:lvl w:ilvl="0">
      <w:start w:val="10"/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3" w15:restartNumberingAfterBreak="0">
    <w:nsid w:val="206C7986"/>
    <w:multiLevelType w:val="multilevel"/>
    <w:tmpl w:val="00000000"/>
    <w:lvl w:ilvl="0">
      <w:start w:val="1"/>
      <w:numFmt w:val="upperRoman"/>
      <w:lvlText w:val="%1."/>
      <w:lvlJc w:val="left"/>
      <w:pPr>
        <w:ind w:left="1404" w:hanging="720"/>
      </w:p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380221D"/>
    <w:multiLevelType w:val="hybridMultilevel"/>
    <w:tmpl w:val="979CC3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572"/>
    <w:multiLevelType w:val="hybridMultilevel"/>
    <w:tmpl w:val="4CFE2B70"/>
    <w:lvl w:ilvl="0" w:tplc="D61C7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250690"/>
    <w:multiLevelType w:val="hybridMultilevel"/>
    <w:tmpl w:val="C3AE8B88"/>
    <w:lvl w:ilvl="0" w:tplc="D61C72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D42B12"/>
    <w:multiLevelType w:val="hybridMultilevel"/>
    <w:tmpl w:val="F9BE8274"/>
    <w:lvl w:ilvl="0" w:tplc="16FAF988">
      <w:start w:val="12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6"/>
    <w:rsid w:val="00007C86"/>
    <w:rsid w:val="00011336"/>
    <w:rsid w:val="00016ABA"/>
    <w:rsid w:val="00026528"/>
    <w:rsid w:val="00030463"/>
    <w:rsid w:val="00035065"/>
    <w:rsid w:val="000354E3"/>
    <w:rsid w:val="000369A4"/>
    <w:rsid w:val="00046BDE"/>
    <w:rsid w:val="000570BE"/>
    <w:rsid w:val="00060D9E"/>
    <w:rsid w:val="00066139"/>
    <w:rsid w:val="00090A61"/>
    <w:rsid w:val="00093ED3"/>
    <w:rsid w:val="000A03FC"/>
    <w:rsid w:val="000A0C65"/>
    <w:rsid w:val="000B00CE"/>
    <w:rsid w:val="000C62C3"/>
    <w:rsid w:val="000E73FB"/>
    <w:rsid w:val="00100D72"/>
    <w:rsid w:val="00112D5B"/>
    <w:rsid w:val="001145EB"/>
    <w:rsid w:val="001276F7"/>
    <w:rsid w:val="00156302"/>
    <w:rsid w:val="00156359"/>
    <w:rsid w:val="00165905"/>
    <w:rsid w:val="00174DED"/>
    <w:rsid w:val="00181852"/>
    <w:rsid w:val="00182456"/>
    <w:rsid w:val="001A08C3"/>
    <w:rsid w:val="001B33E1"/>
    <w:rsid w:val="001B3714"/>
    <w:rsid w:val="001B372C"/>
    <w:rsid w:val="001B5A0F"/>
    <w:rsid w:val="001C06BF"/>
    <w:rsid w:val="001C286C"/>
    <w:rsid w:val="001E5DEB"/>
    <w:rsid w:val="001E6B85"/>
    <w:rsid w:val="001F785A"/>
    <w:rsid w:val="002021F2"/>
    <w:rsid w:val="0020252D"/>
    <w:rsid w:val="0020522A"/>
    <w:rsid w:val="00215237"/>
    <w:rsid w:val="0022678F"/>
    <w:rsid w:val="00230F2F"/>
    <w:rsid w:val="00241D3A"/>
    <w:rsid w:val="00252959"/>
    <w:rsid w:val="00292929"/>
    <w:rsid w:val="002962A4"/>
    <w:rsid w:val="002A3868"/>
    <w:rsid w:val="002B27BC"/>
    <w:rsid w:val="002E04A0"/>
    <w:rsid w:val="002E2C76"/>
    <w:rsid w:val="002E450C"/>
    <w:rsid w:val="002E5B95"/>
    <w:rsid w:val="002F13A2"/>
    <w:rsid w:val="002F166A"/>
    <w:rsid w:val="002F53B0"/>
    <w:rsid w:val="0030538C"/>
    <w:rsid w:val="0031132B"/>
    <w:rsid w:val="0034574A"/>
    <w:rsid w:val="00352B1B"/>
    <w:rsid w:val="003564D0"/>
    <w:rsid w:val="0036216B"/>
    <w:rsid w:val="0036557F"/>
    <w:rsid w:val="00371DB9"/>
    <w:rsid w:val="00381999"/>
    <w:rsid w:val="00391626"/>
    <w:rsid w:val="003A2911"/>
    <w:rsid w:val="003D2D57"/>
    <w:rsid w:val="003D7A1C"/>
    <w:rsid w:val="003E7754"/>
    <w:rsid w:val="003F349A"/>
    <w:rsid w:val="003F45D5"/>
    <w:rsid w:val="004047E5"/>
    <w:rsid w:val="004066EC"/>
    <w:rsid w:val="00406E8F"/>
    <w:rsid w:val="0041756E"/>
    <w:rsid w:val="00444DC6"/>
    <w:rsid w:val="0044562A"/>
    <w:rsid w:val="00462BF4"/>
    <w:rsid w:val="00495DC6"/>
    <w:rsid w:val="0049742E"/>
    <w:rsid w:val="004C3360"/>
    <w:rsid w:val="004E2FAA"/>
    <w:rsid w:val="00500251"/>
    <w:rsid w:val="00505F33"/>
    <w:rsid w:val="00517065"/>
    <w:rsid w:val="0053458A"/>
    <w:rsid w:val="00537C1D"/>
    <w:rsid w:val="00553A3B"/>
    <w:rsid w:val="005549E4"/>
    <w:rsid w:val="00595A63"/>
    <w:rsid w:val="005A618A"/>
    <w:rsid w:val="005E4955"/>
    <w:rsid w:val="005E7D1C"/>
    <w:rsid w:val="00606A04"/>
    <w:rsid w:val="00621853"/>
    <w:rsid w:val="00621993"/>
    <w:rsid w:val="006311F9"/>
    <w:rsid w:val="00633236"/>
    <w:rsid w:val="00636CB6"/>
    <w:rsid w:val="00643734"/>
    <w:rsid w:val="0065208F"/>
    <w:rsid w:val="006B07D1"/>
    <w:rsid w:val="006B2AF4"/>
    <w:rsid w:val="006D2F33"/>
    <w:rsid w:val="006E43B9"/>
    <w:rsid w:val="006F4421"/>
    <w:rsid w:val="007271EF"/>
    <w:rsid w:val="00764EA7"/>
    <w:rsid w:val="00780886"/>
    <w:rsid w:val="007851AC"/>
    <w:rsid w:val="00791EC7"/>
    <w:rsid w:val="007D5001"/>
    <w:rsid w:val="007F13CD"/>
    <w:rsid w:val="00803997"/>
    <w:rsid w:val="0081111D"/>
    <w:rsid w:val="008468AE"/>
    <w:rsid w:val="008619FB"/>
    <w:rsid w:val="0087735B"/>
    <w:rsid w:val="00884041"/>
    <w:rsid w:val="008A09A5"/>
    <w:rsid w:val="008A22D0"/>
    <w:rsid w:val="008C3FAB"/>
    <w:rsid w:val="008D2CED"/>
    <w:rsid w:val="008E0F5F"/>
    <w:rsid w:val="008E5540"/>
    <w:rsid w:val="00900BEB"/>
    <w:rsid w:val="00903C0D"/>
    <w:rsid w:val="00912E9D"/>
    <w:rsid w:val="0092345A"/>
    <w:rsid w:val="009245C2"/>
    <w:rsid w:val="00926F13"/>
    <w:rsid w:val="00944F7F"/>
    <w:rsid w:val="00966741"/>
    <w:rsid w:val="00970DCA"/>
    <w:rsid w:val="00974C63"/>
    <w:rsid w:val="00982765"/>
    <w:rsid w:val="009A4707"/>
    <w:rsid w:val="009B5CFE"/>
    <w:rsid w:val="009D45AA"/>
    <w:rsid w:val="009E12E3"/>
    <w:rsid w:val="009F50A3"/>
    <w:rsid w:val="00A11CEB"/>
    <w:rsid w:val="00A1552A"/>
    <w:rsid w:val="00A248A1"/>
    <w:rsid w:val="00A36521"/>
    <w:rsid w:val="00A424F5"/>
    <w:rsid w:val="00A6182C"/>
    <w:rsid w:val="00A63E84"/>
    <w:rsid w:val="00A64114"/>
    <w:rsid w:val="00A720AE"/>
    <w:rsid w:val="00A82A6B"/>
    <w:rsid w:val="00A82F1D"/>
    <w:rsid w:val="00A86B0B"/>
    <w:rsid w:val="00AA4CF4"/>
    <w:rsid w:val="00AB3892"/>
    <w:rsid w:val="00AB59F5"/>
    <w:rsid w:val="00AC24E9"/>
    <w:rsid w:val="00AC4949"/>
    <w:rsid w:val="00AC4EB6"/>
    <w:rsid w:val="00AC78B2"/>
    <w:rsid w:val="00AD1100"/>
    <w:rsid w:val="00AD20E6"/>
    <w:rsid w:val="00AD3D96"/>
    <w:rsid w:val="00AE3F0C"/>
    <w:rsid w:val="00AE7324"/>
    <w:rsid w:val="00AF39B4"/>
    <w:rsid w:val="00AF5187"/>
    <w:rsid w:val="00AF69DC"/>
    <w:rsid w:val="00B05A30"/>
    <w:rsid w:val="00B25C57"/>
    <w:rsid w:val="00B32FF4"/>
    <w:rsid w:val="00B46018"/>
    <w:rsid w:val="00B507E4"/>
    <w:rsid w:val="00B5712A"/>
    <w:rsid w:val="00B61AE6"/>
    <w:rsid w:val="00B64407"/>
    <w:rsid w:val="00B67AF3"/>
    <w:rsid w:val="00B702B6"/>
    <w:rsid w:val="00B82B4F"/>
    <w:rsid w:val="00B82FB5"/>
    <w:rsid w:val="00B95C94"/>
    <w:rsid w:val="00B96494"/>
    <w:rsid w:val="00BB49D4"/>
    <w:rsid w:val="00BF6E31"/>
    <w:rsid w:val="00C177DD"/>
    <w:rsid w:val="00C22E66"/>
    <w:rsid w:val="00C31311"/>
    <w:rsid w:val="00C42507"/>
    <w:rsid w:val="00C52D53"/>
    <w:rsid w:val="00C613F4"/>
    <w:rsid w:val="00C62C25"/>
    <w:rsid w:val="00C630A0"/>
    <w:rsid w:val="00C82538"/>
    <w:rsid w:val="00C832C4"/>
    <w:rsid w:val="00C90A15"/>
    <w:rsid w:val="00C938BE"/>
    <w:rsid w:val="00CA5624"/>
    <w:rsid w:val="00CB32B7"/>
    <w:rsid w:val="00CB6B24"/>
    <w:rsid w:val="00CE13B1"/>
    <w:rsid w:val="00D004C4"/>
    <w:rsid w:val="00D07B9D"/>
    <w:rsid w:val="00D221CE"/>
    <w:rsid w:val="00D24B4E"/>
    <w:rsid w:val="00D36A6F"/>
    <w:rsid w:val="00D377EE"/>
    <w:rsid w:val="00D42F3A"/>
    <w:rsid w:val="00D45130"/>
    <w:rsid w:val="00D62D01"/>
    <w:rsid w:val="00D64236"/>
    <w:rsid w:val="00D65B02"/>
    <w:rsid w:val="00DA0853"/>
    <w:rsid w:val="00DA33E5"/>
    <w:rsid w:val="00DB1E93"/>
    <w:rsid w:val="00DB43C2"/>
    <w:rsid w:val="00DB6AB7"/>
    <w:rsid w:val="00DE1C29"/>
    <w:rsid w:val="00E07967"/>
    <w:rsid w:val="00E165C5"/>
    <w:rsid w:val="00E24A69"/>
    <w:rsid w:val="00E26C43"/>
    <w:rsid w:val="00E277A3"/>
    <w:rsid w:val="00E321B0"/>
    <w:rsid w:val="00E45EE4"/>
    <w:rsid w:val="00E538EC"/>
    <w:rsid w:val="00E846EE"/>
    <w:rsid w:val="00E85191"/>
    <w:rsid w:val="00E862AA"/>
    <w:rsid w:val="00EA2217"/>
    <w:rsid w:val="00EA6497"/>
    <w:rsid w:val="00EB3114"/>
    <w:rsid w:val="00EB4C0B"/>
    <w:rsid w:val="00EC5DA0"/>
    <w:rsid w:val="00ED5B30"/>
    <w:rsid w:val="00EE48A4"/>
    <w:rsid w:val="00EF3758"/>
    <w:rsid w:val="00F1701F"/>
    <w:rsid w:val="00F26E7A"/>
    <w:rsid w:val="00F27937"/>
    <w:rsid w:val="00F64A6D"/>
    <w:rsid w:val="00F66AB6"/>
    <w:rsid w:val="00F765B5"/>
    <w:rsid w:val="00F82FD4"/>
    <w:rsid w:val="00F84C5C"/>
    <w:rsid w:val="00F96D9F"/>
    <w:rsid w:val="00FA27F9"/>
    <w:rsid w:val="00FB4462"/>
    <w:rsid w:val="00FB6889"/>
    <w:rsid w:val="00FC5B7D"/>
    <w:rsid w:val="00FD009E"/>
    <w:rsid w:val="00FD2A89"/>
    <w:rsid w:val="00FD5FB4"/>
    <w:rsid w:val="00FE1D82"/>
    <w:rsid w:val="00FE6405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D1CD4"/>
  <w15:docId w15:val="{C98E44CF-A951-4291-B1DE-3FD766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next w:val="a"/>
    <w:link w:val="40"/>
    <w:uiPriority w:val="9"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next w:val="a"/>
    <w:link w:val="60"/>
    <w:uiPriority w:val="9"/>
    <w:qFormat/>
    <w:pPr>
      <w:keepNext/>
      <w:keepLines/>
      <w:spacing w:before="200"/>
      <w:outlineLvl w:val="5"/>
    </w:pPr>
    <w:rPr>
      <w:i/>
      <w:color w:val="243F60"/>
    </w:rPr>
  </w:style>
  <w:style w:type="paragraph" w:styleId="7">
    <w:name w:val="heading 7"/>
    <w:next w:val="a"/>
    <w:link w:val="70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8">
    <w:name w:val="heading 8"/>
    <w:next w:val="a"/>
    <w:link w:val="80"/>
    <w:uiPriority w:val="9"/>
    <w:qFormat/>
    <w:pPr>
      <w:keepNext/>
      <w:keepLines/>
      <w:spacing w:before="200"/>
      <w:outlineLvl w:val="7"/>
    </w:pPr>
    <w:rPr>
      <w:color w:val="404040"/>
    </w:rPr>
  </w:style>
  <w:style w:type="paragraph" w:styleId="9">
    <w:name w:val="heading 9"/>
    <w:next w:val="a"/>
    <w:link w:val="90"/>
    <w:uiPriority w:val="9"/>
    <w:qFormat/>
    <w:pPr>
      <w:keepNext/>
      <w:keepLines/>
      <w:spacing w:before="200"/>
      <w:outlineLvl w:val="8"/>
    </w:pPr>
    <w:rPr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Normal">
    <w:name w:val="ConsNormal"/>
    <w:pPr>
      <w:ind w:firstLine="720"/>
    </w:pPr>
  </w:style>
  <w:style w:type="paragraph" w:customStyle="1" w:styleId="ConsTitle">
    <w:name w:val="ConsTitle"/>
    <w:rPr>
      <w:rFonts w:ascii="Arial" w:hAnsi="Arial" w:cs="Arial"/>
      <w:b/>
    </w:rPr>
  </w:style>
  <w:style w:type="paragraph" w:styleId="a3">
    <w:name w:val="header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Normal (Web)"/>
    <w:uiPriority w:val="99"/>
    <w:pPr>
      <w:spacing w:before="100" w:after="100"/>
    </w:pPr>
    <w:rPr>
      <w:sz w:val="24"/>
    </w:rPr>
  </w:style>
  <w:style w:type="character" w:customStyle="1" w:styleId="10">
    <w:name w:val="Заголовок 1 Знак"/>
    <w:link w:val="1"/>
    <w:rPr>
      <w:rFonts w:ascii="Cambria" w:hAnsi="Cambria"/>
      <w:b/>
      <w:sz w:val="32"/>
      <w:lang w:val="ru-RU" w:eastAsia="ru-RU" w:bidi="ar-SA"/>
    </w:rPr>
  </w:style>
  <w:style w:type="character" w:styleId="a7">
    <w:name w:val="footnote reference"/>
    <w:uiPriority w:val="99"/>
    <w:semiHidden/>
    <w:rPr>
      <w:vertAlign w:val="superscript"/>
    </w:rPr>
  </w:style>
  <w:style w:type="character" w:styleId="a8">
    <w:name w:val="Strong"/>
    <w:uiPriority w:val="22"/>
    <w:qFormat/>
    <w:rPr>
      <w:b/>
    </w:rPr>
  </w:style>
  <w:style w:type="character" w:styleId="a9">
    <w:name w:val="Intense Reference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link w:val="4"/>
    <w:uiPriority w:val="9"/>
    <w:rPr>
      <w:b/>
      <w:i/>
      <w:color w:val="4F81BD"/>
      <w:lang w:val="ru-RU" w:eastAsia="ru-RU" w:bidi="ar-SA"/>
    </w:rPr>
  </w:style>
  <w:style w:type="paragraph" w:styleId="aa">
    <w:name w:val="Intense Quote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c">
    <w:name w:val="endnote text"/>
    <w:next w:val="a"/>
    <w:link w:val="ad"/>
    <w:uiPriority w:val="99"/>
    <w:semiHidden/>
  </w:style>
  <w:style w:type="character" w:styleId="ae">
    <w:name w:val="Emphasis"/>
    <w:uiPriority w:val="20"/>
    <w:qFormat/>
    <w:rPr>
      <w:i/>
    </w:rPr>
  </w:style>
  <w:style w:type="character" w:customStyle="1" w:styleId="af">
    <w:name w:val="Текст сноски Знак"/>
    <w:link w:val="af0"/>
    <w:uiPriority w:val="99"/>
    <w:semiHidden/>
    <w:rPr>
      <w:lang w:val="ru-RU" w:eastAsia="ru-RU" w:bidi="ar-SA"/>
    </w:rPr>
  </w:style>
  <w:style w:type="character" w:styleId="af1">
    <w:name w:val="Book Title"/>
    <w:uiPriority w:val="33"/>
    <w:qFormat/>
    <w:rPr>
      <w:b/>
      <w:smallCaps/>
      <w:spacing w:val="5"/>
    </w:rPr>
  </w:style>
  <w:style w:type="paragraph" w:styleId="af0">
    <w:name w:val="footnote text"/>
    <w:next w:val="a"/>
    <w:link w:val="af"/>
    <w:uiPriority w:val="99"/>
    <w:semiHidden/>
  </w:style>
  <w:style w:type="paragraph" w:styleId="21">
    <w:name w:val="Quote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link w:val="6"/>
    <w:uiPriority w:val="9"/>
    <w:rPr>
      <w:i/>
      <w:color w:val="243F60"/>
      <w:lang w:val="ru-RU" w:eastAsia="ru-RU" w:bidi="ar-SA"/>
    </w:rPr>
  </w:style>
  <w:style w:type="paragraph" w:styleId="af2">
    <w:name w:val="Plain Text"/>
    <w:next w:val="a"/>
    <w:link w:val="af3"/>
    <w:uiPriority w:val="99"/>
    <w:semiHidden/>
    <w:rPr>
      <w:rFonts w:ascii="Courier New" w:hAnsi="Courier New" w:cs="Courier New"/>
      <w:sz w:val="21"/>
    </w:rPr>
  </w:style>
  <w:style w:type="character" w:styleId="af4">
    <w:name w:val="Subtle Reference"/>
    <w:uiPriority w:val="31"/>
    <w:qFormat/>
    <w:rPr>
      <w:smallCaps/>
      <w:color w:val="C0504D"/>
      <w:u w:val="single"/>
    </w:rPr>
  </w:style>
  <w:style w:type="character" w:customStyle="1" w:styleId="ab">
    <w:name w:val="Выделенная цитата Знак"/>
    <w:link w:val="aa"/>
    <w:uiPriority w:val="30"/>
    <w:rPr>
      <w:b/>
      <w:i/>
      <w:color w:val="4F81BD"/>
      <w:lang w:val="ru-RU" w:eastAsia="ru-RU" w:bidi="ar-SA"/>
    </w:rPr>
  </w:style>
  <w:style w:type="character" w:customStyle="1" w:styleId="30">
    <w:name w:val="Заголовок 3 Знак"/>
    <w:link w:val="3"/>
    <w:uiPriority w:val="9"/>
    <w:rPr>
      <w:b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"/>
    <w:rPr>
      <w:color w:val="243F60"/>
      <w:lang w:val="ru-RU" w:eastAsia="ru-RU" w:bidi="ar-SA"/>
    </w:rPr>
  </w:style>
  <w:style w:type="character" w:styleId="af5">
    <w:name w:val="Intense Emphasis"/>
    <w:uiPriority w:val="21"/>
    <w:qFormat/>
    <w:rPr>
      <w:b/>
      <w:i/>
      <w:color w:val="4F81BD"/>
    </w:rPr>
  </w:style>
  <w:style w:type="paragraph" w:styleId="af6">
    <w:name w:val="No Spacing"/>
    <w:next w:val="a"/>
    <w:uiPriority w:val="1"/>
    <w:qFormat/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Subtitle"/>
    <w:next w:val="a"/>
    <w:link w:val="af9"/>
    <w:uiPriority w:val="11"/>
    <w:qFormat/>
    <w:rPr>
      <w:i/>
      <w:color w:val="4F81BD"/>
      <w:spacing w:val="15"/>
      <w:sz w:val="24"/>
    </w:rPr>
  </w:style>
  <w:style w:type="character" w:customStyle="1" w:styleId="20">
    <w:name w:val="Заголовок 2 Знак"/>
    <w:link w:val="2"/>
    <w:uiPriority w:val="9"/>
    <w:rPr>
      <w:b/>
      <w:color w:val="4F81BD"/>
      <w:sz w:val="26"/>
      <w:lang w:val="ru-RU" w:eastAsia="ru-RU" w:bidi="ar-SA"/>
    </w:rPr>
  </w:style>
  <w:style w:type="character" w:customStyle="1" w:styleId="afa">
    <w:name w:val="Название Знак"/>
    <w:link w:val="11"/>
    <w:uiPriority w:val="10"/>
    <w:rPr>
      <w:color w:val="17365D"/>
      <w:spacing w:val="5"/>
      <w:sz w:val="52"/>
      <w:lang w:val="ru-RU" w:eastAsia="ru-RU" w:bidi="ar-SA"/>
    </w:rPr>
  </w:style>
  <w:style w:type="character" w:customStyle="1" w:styleId="70">
    <w:name w:val="Заголовок 7 Знак"/>
    <w:link w:val="7"/>
    <w:uiPriority w:val="9"/>
    <w:rPr>
      <w:i/>
      <w:color w:val="404040"/>
      <w:lang w:val="ru-RU" w:eastAsia="ru-RU" w:bidi="ar-SA"/>
    </w:rPr>
  </w:style>
  <w:style w:type="character" w:customStyle="1" w:styleId="90">
    <w:name w:val="Заголовок 9 Знак"/>
    <w:link w:val="9"/>
    <w:uiPriority w:val="9"/>
    <w:rPr>
      <w:i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"/>
    <w:rPr>
      <w:color w:val="404040"/>
      <w:lang w:val="ru-RU" w:eastAsia="ru-RU" w:bidi="ar-SA"/>
    </w:rPr>
  </w:style>
  <w:style w:type="paragraph" w:customStyle="1" w:styleId="11">
    <w:name w:val="Название1"/>
    <w:next w:val="a"/>
    <w:link w:val="afa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Heading1Char">
    <w:name w:val="Heading 1 Char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af3">
    <w:name w:val="Текст Знак"/>
    <w:link w:val="af2"/>
    <w:uiPriority w:val="99"/>
    <w:semiHidden/>
    <w:rPr>
      <w:rFonts w:ascii="Courier New" w:hAnsi="Courier New" w:cs="Courier New"/>
      <w:sz w:val="21"/>
      <w:lang w:val="ru-RU" w:eastAsia="ru-RU" w:bidi="ar-SA"/>
    </w:rPr>
  </w:style>
  <w:style w:type="character" w:styleId="afb">
    <w:name w:val="endnote reference"/>
    <w:uiPriority w:val="99"/>
    <w:semiHidden/>
    <w:rPr>
      <w:vertAlign w:val="superscript"/>
    </w:rPr>
  </w:style>
  <w:style w:type="character" w:styleId="afc">
    <w:name w:val="Subtle Emphasis"/>
    <w:uiPriority w:val="19"/>
    <w:qFormat/>
    <w:rPr>
      <w:i/>
      <w:color w:val="808080"/>
    </w:rPr>
  </w:style>
  <w:style w:type="character" w:customStyle="1" w:styleId="af9">
    <w:name w:val="Подзаголовок Знак"/>
    <w:link w:val="af8"/>
    <w:uiPriority w:val="11"/>
    <w:rPr>
      <w:i/>
      <w:color w:val="4F81BD"/>
      <w:spacing w:val="15"/>
      <w:sz w:val="24"/>
      <w:lang w:val="ru-RU" w:eastAsia="ru-RU" w:bidi="ar-SA"/>
    </w:rPr>
  </w:style>
  <w:style w:type="character" w:customStyle="1" w:styleId="22">
    <w:name w:val="Цитата 2 Знак"/>
    <w:link w:val="21"/>
    <w:uiPriority w:val="29"/>
    <w:rPr>
      <w:i/>
      <w:color w:val="000000"/>
      <w:lang w:val="ru-RU" w:eastAsia="ru-RU" w:bidi="ar-SA"/>
    </w:rPr>
  </w:style>
  <w:style w:type="paragraph" w:styleId="afd">
    <w:name w:val="List Paragraph"/>
    <w:next w:val="a"/>
    <w:uiPriority w:val="34"/>
    <w:qFormat/>
    <w:pPr>
      <w:ind w:left="720"/>
    </w:pPr>
  </w:style>
  <w:style w:type="character" w:customStyle="1" w:styleId="ad">
    <w:name w:val="Текст концевой сноски Знак"/>
    <w:link w:val="ac"/>
    <w:uiPriority w:val="99"/>
    <w:semiHidden/>
    <w:rPr>
      <w:lang w:val="ru-RU" w:eastAsia="ru-RU" w:bidi="ar-SA"/>
    </w:rPr>
  </w:style>
  <w:style w:type="paragraph" w:styleId="afe">
    <w:name w:val="footer"/>
    <w:basedOn w:val="a"/>
    <w:link w:val="aff"/>
    <w:rsid w:val="000B00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">
    <w:name w:val="Нижний колонтитул Знак"/>
    <w:link w:val="afe"/>
    <w:rsid w:val="000B00CE"/>
    <w:rPr>
      <w:sz w:val="28"/>
    </w:rPr>
  </w:style>
  <w:style w:type="character" w:customStyle="1" w:styleId="a4">
    <w:name w:val="Верхний колонтитул Знак"/>
    <w:link w:val="a3"/>
    <w:uiPriority w:val="99"/>
    <w:rsid w:val="000B00CE"/>
    <w:rPr>
      <w:lang w:val="ru-RU" w:eastAsia="ru-RU" w:bidi="ar-SA"/>
    </w:rPr>
  </w:style>
  <w:style w:type="paragraph" w:customStyle="1" w:styleId="ConsPlusNormal">
    <w:name w:val="ConsPlusNormal"/>
    <w:rsid w:val="00B82B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0">
    <w:name w:val="annotation reference"/>
    <w:basedOn w:val="a0"/>
    <w:rsid w:val="001276F7"/>
    <w:rPr>
      <w:sz w:val="16"/>
      <w:szCs w:val="16"/>
    </w:rPr>
  </w:style>
  <w:style w:type="paragraph" w:styleId="aff1">
    <w:name w:val="annotation text"/>
    <w:basedOn w:val="a"/>
    <w:link w:val="aff2"/>
    <w:rsid w:val="001276F7"/>
    <w:rPr>
      <w:sz w:val="20"/>
    </w:rPr>
  </w:style>
  <w:style w:type="character" w:customStyle="1" w:styleId="aff2">
    <w:name w:val="Текст примечания Знак"/>
    <w:basedOn w:val="a0"/>
    <w:link w:val="aff1"/>
    <w:rsid w:val="001276F7"/>
  </w:style>
  <w:style w:type="paragraph" w:styleId="aff3">
    <w:name w:val="annotation subject"/>
    <w:basedOn w:val="aff1"/>
    <w:next w:val="aff1"/>
    <w:link w:val="aff4"/>
    <w:rsid w:val="001276F7"/>
    <w:rPr>
      <w:b/>
      <w:bCs/>
    </w:rPr>
  </w:style>
  <w:style w:type="character" w:customStyle="1" w:styleId="aff4">
    <w:name w:val="Тема примечания Знак"/>
    <w:basedOn w:val="aff2"/>
    <w:link w:val="aff3"/>
    <w:rsid w:val="001276F7"/>
    <w:rPr>
      <w:b/>
      <w:bCs/>
    </w:rPr>
  </w:style>
  <w:style w:type="paragraph" w:styleId="aff5">
    <w:name w:val="Balloon Text"/>
    <w:basedOn w:val="a"/>
    <w:link w:val="aff6"/>
    <w:rsid w:val="001276F7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rsid w:val="0012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A457-FE53-4A1E-B235-4486EE86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офис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Наташа</dc:creator>
  <cp:lastModifiedBy>user</cp:lastModifiedBy>
  <cp:revision>2</cp:revision>
  <cp:lastPrinted>2020-12-28T12:06:00Z</cp:lastPrinted>
  <dcterms:created xsi:type="dcterms:W3CDTF">2020-12-28T12:06:00Z</dcterms:created>
  <dcterms:modified xsi:type="dcterms:W3CDTF">2020-12-28T12:06:00Z</dcterms:modified>
</cp:coreProperties>
</file>